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F5D" w:rsidRPr="00126F5D" w:rsidRDefault="00126F5D" w:rsidP="009438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6F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 СЕЛЬСКОГО ПОСЕЛЕНИЯ</w:t>
      </w:r>
    </w:p>
    <w:p w:rsidR="00126F5D" w:rsidRPr="00126F5D" w:rsidRDefault="00126F5D" w:rsidP="009438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6F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«ВЕРХНЕ-КУЭНГИНСКОЕ»  МУНИЦИПАЛЬНОГО  РАЙОНА</w:t>
      </w:r>
    </w:p>
    <w:p w:rsidR="00126F5D" w:rsidRPr="00126F5D" w:rsidRDefault="00126F5D" w:rsidP="009438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6F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«СРЕТЕНСКИЙ  РАЙОН»     ЗАБАЙКАЛЬСКОГО КРАЯ</w:t>
      </w:r>
    </w:p>
    <w:p w:rsidR="00126F5D" w:rsidRPr="00126F5D" w:rsidRDefault="00126F5D" w:rsidP="009438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26F5D" w:rsidRPr="00126F5D" w:rsidRDefault="00126F5D" w:rsidP="009438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26F5D" w:rsidRPr="00126F5D" w:rsidRDefault="00126F5D" w:rsidP="009438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26F5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ПОСТАНОВЛЕНИЕ</w:t>
      </w:r>
    </w:p>
    <w:p w:rsidR="00126F5D" w:rsidRPr="00126F5D" w:rsidRDefault="00126F5D" w:rsidP="009438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26F5D" w:rsidRPr="00126F5D" w:rsidRDefault="00943805" w:rsidP="009438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02 апреля </w:t>
      </w:r>
      <w:r w:rsidR="00126F5D" w:rsidRPr="0012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smartTag w:uri="urn:schemas-microsoft-com:office:smarttags" w:element="metricconverter">
        <w:smartTagPr>
          <w:attr w:name="ProductID" w:val="2018 г"/>
        </w:smartTagPr>
        <w:r w:rsidR="00126F5D" w:rsidRPr="00126F5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2018 года</w:t>
        </w:r>
      </w:smartTag>
      <w:r w:rsidR="00126F5D" w:rsidRPr="0012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</w:t>
      </w:r>
      <w:r w:rsidR="00FB3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16</w:t>
      </w:r>
    </w:p>
    <w:p w:rsidR="00126F5D" w:rsidRPr="00126F5D" w:rsidRDefault="00126F5D" w:rsidP="00126F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6F5D" w:rsidRPr="00126F5D" w:rsidRDefault="00126F5D" w:rsidP="00126F5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село  </w:t>
      </w:r>
      <w:proofErr w:type="gramStart"/>
      <w:r w:rsidRPr="0012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Верхняя</w:t>
      </w:r>
      <w:proofErr w:type="gramEnd"/>
      <w:r w:rsidRPr="0012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Куэнга</w:t>
      </w:r>
      <w:proofErr w:type="spellEnd"/>
    </w:p>
    <w:p w:rsidR="001F1E9D" w:rsidRDefault="001F1E9D" w:rsidP="0017773E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pacing w:val="2"/>
          <w:sz w:val="28"/>
          <w:szCs w:val="28"/>
        </w:rPr>
      </w:pPr>
    </w:p>
    <w:p w:rsidR="001F1E9D" w:rsidRPr="003C19DA" w:rsidRDefault="001F1E9D" w:rsidP="0017773E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pacing w:val="2"/>
          <w:sz w:val="28"/>
          <w:szCs w:val="28"/>
        </w:rPr>
      </w:pPr>
      <w:r w:rsidRPr="003C19DA">
        <w:rPr>
          <w:b/>
          <w:spacing w:val="2"/>
          <w:sz w:val="28"/>
          <w:szCs w:val="28"/>
        </w:rPr>
        <w:t>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</w:p>
    <w:p w:rsidR="001F1E9D" w:rsidRPr="003C19DA" w:rsidRDefault="001F1E9D" w:rsidP="001F1E9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7773E" w:rsidRPr="0017773E" w:rsidRDefault="001F1E9D" w:rsidP="001F1E9D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690B1E">
        <w:rPr>
          <w:rFonts w:ascii="Times New Roman" w:hAnsi="Times New Roman" w:cs="Times New Roman"/>
          <w:spacing w:val="2"/>
          <w:sz w:val="28"/>
          <w:szCs w:val="28"/>
        </w:rPr>
        <w:t xml:space="preserve">В соответствии </w:t>
      </w:r>
      <w:r w:rsidRPr="00185E50">
        <w:rPr>
          <w:rFonts w:ascii="Times New Roman" w:hAnsi="Times New Roman" w:cs="Times New Roman"/>
          <w:spacing w:val="2"/>
          <w:sz w:val="28"/>
          <w:szCs w:val="28"/>
        </w:rPr>
        <w:t>с </w:t>
      </w:r>
      <w:hyperlink r:id="rId5" w:history="1">
        <w:r w:rsidRPr="00126F5D">
          <w:rPr>
            <w:rStyle w:val="20"/>
            <w:rFonts w:eastAsiaTheme="minorHAnsi"/>
            <w:b w:val="0"/>
          </w:rPr>
          <w:t>Федеральными законами от 21.12.94 №69-ФЗ «О пожарной безопасности</w:t>
        </w:r>
      </w:hyperlink>
      <w:r w:rsidRPr="00126F5D">
        <w:rPr>
          <w:rStyle w:val="20"/>
          <w:rFonts w:eastAsiaTheme="minorHAnsi"/>
          <w:b w:val="0"/>
        </w:rPr>
        <w:t>» </w:t>
      </w:r>
      <w:hyperlink r:id="rId6" w:history="1">
        <w:r w:rsidRPr="00126F5D">
          <w:rPr>
            <w:rStyle w:val="20"/>
            <w:rFonts w:eastAsiaTheme="minorHAnsi"/>
            <w:b w:val="0"/>
          </w:rPr>
          <w:t>от 06.10.2003 № 131-ФЗ «Об общих принципах организации местного самоуправления в Российской Федерации</w:t>
        </w:r>
      </w:hyperlink>
      <w:r w:rsidRPr="00126F5D">
        <w:rPr>
          <w:rStyle w:val="20"/>
          <w:rFonts w:eastAsiaTheme="minorHAnsi"/>
          <w:b w:val="0"/>
        </w:rPr>
        <w:t>» и </w:t>
      </w:r>
      <w:hyperlink r:id="rId7" w:history="1">
        <w:r w:rsidRPr="00126F5D">
          <w:rPr>
            <w:rStyle w:val="20"/>
            <w:rFonts w:eastAsiaTheme="minorHAnsi"/>
            <w:b w:val="0"/>
          </w:rPr>
          <w:t>Постановлением Правительства Российской Федерации от 25.04.2012 № 390 «О противопожарном режиме»</w:t>
        </w:r>
      </w:hyperlink>
      <w:r w:rsidRPr="00126F5D">
        <w:rPr>
          <w:rStyle w:val="20"/>
          <w:rFonts w:eastAsiaTheme="minorHAnsi"/>
          <w:b w:val="0"/>
        </w:rPr>
        <w:t>,</w:t>
      </w:r>
      <w:r w:rsidRPr="00690B1E">
        <w:rPr>
          <w:rFonts w:ascii="Times New Roman" w:hAnsi="Times New Roman" w:cs="Times New Roman"/>
          <w:spacing w:val="2"/>
          <w:sz w:val="28"/>
          <w:szCs w:val="28"/>
        </w:rPr>
        <w:t xml:space="preserve"> в целях реализации первичных мер пожарной безопасности</w:t>
      </w:r>
      <w:r w:rsidRPr="00690B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1E9D" w:rsidRPr="00690B1E" w:rsidRDefault="001F1E9D" w:rsidP="001F1E9D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690B1E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690B1E">
        <w:rPr>
          <w:rFonts w:ascii="Times New Roman" w:hAnsi="Times New Roman" w:cs="Times New Roman"/>
          <w:sz w:val="28"/>
          <w:szCs w:val="28"/>
        </w:rPr>
        <w:t xml:space="preserve">» </w:t>
      </w:r>
      <w:r w:rsidRPr="00690B1E">
        <w:rPr>
          <w:rFonts w:ascii="Times New Roman" w:hAnsi="Times New Roman" w:cs="Times New Roman"/>
          <w:spacing w:val="2"/>
          <w:sz w:val="28"/>
          <w:szCs w:val="28"/>
        </w:rPr>
        <w:t xml:space="preserve"> постановляет:</w:t>
      </w:r>
    </w:p>
    <w:p w:rsidR="001F1E9D" w:rsidRPr="003C19DA" w:rsidRDefault="001F1E9D" w:rsidP="001F1E9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C19DA">
        <w:rPr>
          <w:spacing w:val="2"/>
          <w:sz w:val="28"/>
          <w:szCs w:val="28"/>
        </w:rPr>
        <w:t>1. Утвердить Перечень первичных средств пожаротушения и противопожарного инвентаря в помещениях и строениях, находящихся в собственности (пользовании) граждан (прилагается).</w:t>
      </w:r>
    </w:p>
    <w:p w:rsidR="001F1E9D" w:rsidRPr="003C19DA" w:rsidRDefault="001F1E9D" w:rsidP="001F1E9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C19DA">
        <w:rPr>
          <w:spacing w:val="2"/>
          <w:sz w:val="28"/>
          <w:szCs w:val="28"/>
        </w:rPr>
        <w:t>2. Гражданам, имеющим в собственности (пользовании) помещения и строения:</w:t>
      </w:r>
    </w:p>
    <w:p w:rsidR="001F1E9D" w:rsidRPr="003C19DA" w:rsidRDefault="001F1E9D" w:rsidP="001F1E9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C19DA">
        <w:rPr>
          <w:spacing w:val="2"/>
          <w:sz w:val="28"/>
          <w:szCs w:val="28"/>
        </w:rPr>
        <w:t>2.1. Иметь первичные средства пожаротушения и противопожарный инвентарь согласно утвержденному Перечню.</w:t>
      </w:r>
    </w:p>
    <w:p w:rsidR="001F1E9D" w:rsidRPr="003C19DA" w:rsidRDefault="001F1E9D" w:rsidP="001F1E9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C19DA">
        <w:rPr>
          <w:spacing w:val="2"/>
          <w:sz w:val="28"/>
          <w:szCs w:val="28"/>
        </w:rPr>
        <w:t>2.2. Содержать первичные средства пожаротушения в соответствии с руководством по эксплуатации завода-изготовителя.</w:t>
      </w:r>
    </w:p>
    <w:p w:rsidR="001F1E9D" w:rsidRPr="003C19DA" w:rsidRDefault="001F1E9D" w:rsidP="001F1E9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C19DA">
        <w:rPr>
          <w:spacing w:val="2"/>
          <w:sz w:val="28"/>
          <w:szCs w:val="28"/>
        </w:rPr>
        <w:t xml:space="preserve">3. Информационно-аналитическому управлению администрации </w:t>
      </w:r>
      <w:r>
        <w:rPr>
          <w:spacing w:val="2"/>
          <w:sz w:val="28"/>
          <w:szCs w:val="28"/>
        </w:rPr>
        <w:t xml:space="preserve"> </w:t>
      </w:r>
      <w:r w:rsidRPr="003C19DA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«Верхне-Куэнгинское»</w:t>
      </w:r>
      <w:r w:rsidRPr="003C19DA">
        <w:rPr>
          <w:spacing w:val="2"/>
          <w:sz w:val="28"/>
          <w:szCs w:val="28"/>
        </w:rPr>
        <w:t xml:space="preserve"> опубликовать официально настоящее постановление в установленном порядке.</w:t>
      </w:r>
    </w:p>
    <w:p w:rsidR="00FB3E76" w:rsidRDefault="00FB3E76" w:rsidP="00FB3E7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773E">
        <w:rPr>
          <w:rFonts w:ascii="Times New Roman" w:eastAsia="Times New Roman" w:hAnsi="Times New Roman" w:cs="Times New Roman"/>
          <w:sz w:val="28"/>
          <w:szCs w:val="28"/>
        </w:rPr>
        <w:t xml:space="preserve">           4</w:t>
      </w:r>
      <w:r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обнародовать на стенде администрации и на официальном сайте администрации сельского поселения «Верхне-Куэнгинское».</w:t>
      </w:r>
    </w:p>
    <w:p w:rsidR="00FB3E76" w:rsidRDefault="0017773E" w:rsidP="00FB3E7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5</w:t>
      </w:r>
      <w:r w:rsidR="00FB3E76">
        <w:rPr>
          <w:rFonts w:ascii="Times New Roman" w:eastAsia="Times New Roman" w:hAnsi="Times New Roman" w:cs="Times New Roman"/>
          <w:sz w:val="28"/>
          <w:szCs w:val="28"/>
        </w:rPr>
        <w:t xml:space="preserve">. Настоящее </w:t>
      </w:r>
      <w:r w:rsidR="00FB3E76">
        <w:rPr>
          <w:rFonts w:ascii="Times New Roman" w:eastAsia="Times New Roman" w:hAnsi="Times New Roman" w:cs="Times New Roman"/>
          <w:spacing w:val="-2"/>
          <w:sz w:val="28"/>
          <w:szCs w:val="28"/>
        </w:rPr>
        <w:t>постановление вступает в силу на следующий день, после дня его официального опубликовани</w:t>
      </w:r>
      <w:proofErr w:type="gramStart"/>
      <w:r w:rsidR="00FB3E76">
        <w:rPr>
          <w:rFonts w:ascii="Times New Roman" w:eastAsia="Times New Roman" w:hAnsi="Times New Roman" w:cs="Times New Roman"/>
          <w:spacing w:val="-2"/>
          <w:sz w:val="28"/>
          <w:szCs w:val="28"/>
        </w:rPr>
        <w:t>я(</w:t>
      </w:r>
      <w:proofErr w:type="gramEnd"/>
      <w:r w:rsidR="00FB3E76">
        <w:rPr>
          <w:rFonts w:ascii="Times New Roman" w:eastAsia="Times New Roman" w:hAnsi="Times New Roman" w:cs="Times New Roman"/>
          <w:spacing w:val="-2"/>
          <w:sz w:val="28"/>
          <w:szCs w:val="28"/>
        </w:rPr>
        <w:t>обнародования).</w:t>
      </w:r>
    </w:p>
    <w:p w:rsidR="0017773E" w:rsidRDefault="0017773E" w:rsidP="0017773E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6</w:t>
      </w:r>
      <w:r w:rsidR="00FB3E7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FB3E7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FB3E7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1F1E9D" w:rsidRPr="0017773E" w:rsidRDefault="001F1E9D" w:rsidP="0017773E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921F9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185E50">
        <w:rPr>
          <w:rFonts w:ascii="Times New Roman" w:hAnsi="Times New Roman" w:cs="Times New Roman"/>
          <w:sz w:val="28"/>
          <w:szCs w:val="28"/>
        </w:rPr>
        <w:t>ельского</w:t>
      </w:r>
      <w:proofErr w:type="gramEnd"/>
    </w:p>
    <w:p w:rsidR="001F1E9D" w:rsidRDefault="001F1E9D" w:rsidP="0017773E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5E50">
        <w:rPr>
          <w:rFonts w:ascii="Times New Roman" w:hAnsi="Times New Roman" w:cs="Times New Roman"/>
          <w:sz w:val="28"/>
          <w:szCs w:val="28"/>
        </w:rPr>
        <w:t xml:space="preserve"> поселения «Верхне-Куэнгинское»</w:t>
      </w:r>
      <w:r>
        <w:rPr>
          <w:szCs w:val="28"/>
        </w:rPr>
        <w:t xml:space="preserve">         </w:t>
      </w:r>
      <w:r w:rsidRPr="007921F9">
        <w:rPr>
          <w:szCs w:val="28"/>
        </w:rPr>
        <w:t xml:space="preserve">                                     </w:t>
      </w:r>
      <w:r w:rsidRPr="009117C5">
        <w:rPr>
          <w:rFonts w:ascii="Times New Roman" w:hAnsi="Times New Roman" w:cs="Times New Roman"/>
          <w:sz w:val="28"/>
          <w:szCs w:val="28"/>
        </w:rPr>
        <w:t>С.В. Добрынин</w:t>
      </w:r>
      <w:bookmarkStart w:id="0" w:name="_GoBack"/>
      <w:bookmarkEnd w:id="0"/>
    </w:p>
    <w:p w:rsidR="001F1E9D" w:rsidRPr="00E32340" w:rsidRDefault="0017773E" w:rsidP="001F1E9D">
      <w:pPr>
        <w:shd w:val="clear" w:color="auto" w:fill="FFFFFF"/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  <w:r w:rsidR="001F1E9D" w:rsidRPr="00E32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1E9D" w:rsidRPr="00E32340" w:rsidRDefault="0017773E" w:rsidP="001F1E9D">
      <w:pPr>
        <w:numPr>
          <w:ilvl w:val="0"/>
          <w:numId w:val="1"/>
        </w:num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1F1E9D" w:rsidRPr="00E3234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F1E9D" w:rsidRPr="00E32340" w:rsidRDefault="001F1E9D" w:rsidP="001F1E9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3234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«Верхне-Куэнгинское»</w:t>
      </w:r>
    </w:p>
    <w:p w:rsidR="001F1E9D" w:rsidRPr="00E32340" w:rsidRDefault="001F1E9D" w:rsidP="001F1E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2340">
        <w:rPr>
          <w:rFonts w:ascii="Times New Roman" w:hAnsi="Times New Roman" w:cs="Times New Roman"/>
          <w:sz w:val="28"/>
          <w:szCs w:val="28"/>
        </w:rPr>
        <w:t xml:space="preserve">от  </w:t>
      </w:r>
      <w:r w:rsidR="00943805">
        <w:rPr>
          <w:rFonts w:ascii="Times New Roman" w:hAnsi="Times New Roman" w:cs="Times New Roman"/>
          <w:sz w:val="28"/>
          <w:szCs w:val="28"/>
        </w:rPr>
        <w:t xml:space="preserve"> 02 апреля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340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32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3805">
        <w:rPr>
          <w:rFonts w:ascii="Times New Roman" w:hAnsi="Times New Roman" w:cs="Times New Roman"/>
          <w:sz w:val="28"/>
          <w:szCs w:val="28"/>
        </w:rPr>
        <w:t>№ 16</w:t>
      </w:r>
    </w:p>
    <w:p w:rsidR="001F1E9D" w:rsidRDefault="001F1E9D" w:rsidP="001F1E9D">
      <w:pPr>
        <w:pStyle w:val="2"/>
        <w:shd w:val="clear" w:color="auto" w:fill="FFFFFF"/>
        <w:textAlignment w:val="baseline"/>
        <w:rPr>
          <w:bCs/>
          <w:spacing w:val="2"/>
          <w:szCs w:val="28"/>
        </w:rPr>
      </w:pPr>
    </w:p>
    <w:p w:rsidR="001F1E9D" w:rsidRDefault="001F1E9D" w:rsidP="001F1E9D">
      <w:pPr>
        <w:pStyle w:val="2"/>
        <w:shd w:val="clear" w:color="auto" w:fill="FFFFFF"/>
        <w:textAlignment w:val="baseline"/>
        <w:rPr>
          <w:bCs/>
          <w:spacing w:val="2"/>
          <w:szCs w:val="28"/>
        </w:rPr>
      </w:pPr>
      <w:r w:rsidRPr="00E32340">
        <w:rPr>
          <w:bCs/>
          <w:spacing w:val="2"/>
          <w:szCs w:val="28"/>
        </w:rPr>
        <w:t xml:space="preserve">Перечень </w:t>
      </w:r>
    </w:p>
    <w:p w:rsidR="001F1E9D" w:rsidRDefault="001F1E9D" w:rsidP="001F1E9D">
      <w:pPr>
        <w:pStyle w:val="2"/>
        <w:shd w:val="clear" w:color="auto" w:fill="FFFFFF"/>
        <w:textAlignment w:val="baseline"/>
        <w:rPr>
          <w:bCs/>
          <w:spacing w:val="2"/>
          <w:szCs w:val="28"/>
        </w:rPr>
      </w:pPr>
      <w:r w:rsidRPr="00E32340">
        <w:rPr>
          <w:bCs/>
          <w:spacing w:val="2"/>
          <w:szCs w:val="28"/>
        </w:rPr>
        <w:t xml:space="preserve">первичных средств пожаротушения и противопожарного инвентаря в помещениях и строениях, находящихся в собственности (пользовании) граждан, на территории </w:t>
      </w:r>
      <w:r>
        <w:rPr>
          <w:bCs/>
          <w:spacing w:val="2"/>
          <w:szCs w:val="28"/>
        </w:rPr>
        <w:t>сельское поселение «Верхне-Куэнгинское»</w:t>
      </w:r>
    </w:p>
    <w:tbl>
      <w:tblPr>
        <w:tblW w:w="9461" w:type="dxa"/>
        <w:tblLayout w:type="fixed"/>
        <w:tblCellMar>
          <w:left w:w="0" w:type="dxa"/>
          <w:right w:w="0" w:type="dxa"/>
        </w:tblCellMar>
        <w:tblLook w:val="04A0"/>
      </w:tblPr>
      <w:tblGrid>
        <w:gridCol w:w="689"/>
        <w:gridCol w:w="919"/>
        <w:gridCol w:w="1561"/>
        <w:gridCol w:w="617"/>
        <w:gridCol w:w="485"/>
        <w:gridCol w:w="1102"/>
        <w:gridCol w:w="278"/>
        <w:gridCol w:w="686"/>
        <w:gridCol w:w="266"/>
        <w:gridCol w:w="761"/>
        <w:gridCol w:w="902"/>
        <w:gridCol w:w="486"/>
        <w:gridCol w:w="617"/>
        <w:gridCol w:w="92"/>
      </w:tblGrid>
      <w:tr w:rsidR="001F1E9D" w:rsidRPr="003C19DA" w:rsidTr="007661D4">
        <w:trPr>
          <w:trHeight w:val="5"/>
        </w:trPr>
        <w:tc>
          <w:tcPr>
            <w:tcW w:w="689" w:type="dxa"/>
            <w:hideMark/>
          </w:tcPr>
          <w:p w:rsidR="001F1E9D" w:rsidRPr="003C19DA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0" w:type="dxa"/>
            <w:gridSpan w:val="2"/>
            <w:hideMark/>
          </w:tcPr>
          <w:p w:rsidR="001F1E9D" w:rsidRPr="003C19DA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" w:type="dxa"/>
            <w:hideMark/>
          </w:tcPr>
          <w:p w:rsidR="001F1E9D" w:rsidRPr="003C19DA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hideMark/>
          </w:tcPr>
          <w:p w:rsidR="001F1E9D" w:rsidRPr="003C19DA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2" w:type="dxa"/>
            <w:gridSpan w:val="2"/>
            <w:hideMark/>
          </w:tcPr>
          <w:p w:rsidR="001F1E9D" w:rsidRPr="003C19DA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" w:type="dxa"/>
            <w:hideMark/>
          </w:tcPr>
          <w:p w:rsidR="001F1E9D" w:rsidRPr="003C19DA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hideMark/>
          </w:tcPr>
          <w:p w:rsidR="001F1E9D" w:rsidRPr="003C19DA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hideMark/>
          </w:tcPr>
          <w:p w:rsidR="001F1E9D" w:rsidRPr="003C19DA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1E9D" w:rsidRPr="003C19DA" w:rsidTr="007661D4">
        <w:trPr>
          <w:trHeight w:val="189"/>
        </w:trPr>
        <w:tc>
          <w:tcPr>
            <w:tcW w:w="6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 xml:space="preserve">№ </w:t>
            </w:r>
            <w:proofErr w:type="spellStart"/>
            <w:proofErr w:type="gramStart"/>
            <w:r w:rsidRPr="00864545">
              <w:t>п</w:t>
            </w:r>
            <w:proofErr w:type="spellEnd"/>
            <w:proofErr w:type="gramEnd"/>
            <w:r w:rsidRPr="00864545">
              <w:t>/</w:t>
            </w:r>
            <w:proofErr w:type="spellStart"/>
            <w:r w:rsidRPr="00864545">
              <w:t>п</w:t>
            </w:r>
            <w:proofErr w:type="spellEnd"/>
          </w:p>
        </w:tc>
        <w:tc>
          <w:tcPr>
            <w:tcW w:w="248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Наименование помещения, строения</w:t>
            </w:r>
          </w:p>
        </w:tc>
        <w:tc>
          <w:tcPr>
            <w:tcW w:w="629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Средства пожаротушения, противопожарный инвентарь (шт.)</w:t>
            </w:r>
          </w:p>
        </w:tc>
      </w:tr>
      <w:tr w:rsidR="001F1E9D" w:rsidRPr="003C19DA" w:rsidTr="007661D4">
        <w:trPr>
          <w:trHeight w:val="49"/>
        </w:trPr>
        <w:tc>
          <w:tcPr>
            <w:tcW w:w="6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864545">
              <w:rPr>
                <w:sz w:val="20"/>
                <w:szCs w:val="20"/>
              </w:rPr>
              <w:t xml:space="preserve">огнетушители 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864545">
              <w:rPr>
                <w:sz w:val="20"/>
                <w:szCs w:val="20"/>
              </w:rPr>
              <w:t xml:space="preserve">внутриквартирный пожарный кран 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864545">
              <w:rPr>
                <w:sz w:val="20"/>
                <w:szCs w:val="20"/>
              </w:rPr>
              <w:t>емкость с водой</w:t>
            </w:r>
          </w:p>
        </w:tc>
        <w:tc>
          <w:tcPr>
            <w:tcW w:w="10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864545">
              <w:rPr>
                <w:sz w:val="20"/>
                <w:szCs w:val="20"/>
              </w:rPr>
              <w:t>ведро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864545">
              <w:rPr>
                <w:sz w:val="20"/>
                <w:szCs w:val="20"/>
              </w:rPr>
              <w:t xml:space="preserve">ящик с песком </w:t>
            </w:r>
          </w:p>
        </w:tc>
        <w:tc>
          <w:tcPr>
            <w:tcW w:w="11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864545">
              <w:rPr>
                <w:sz w:val="20"/>
                <w:szCs w:val="20"/>
              </w:rPr>
              <w:t>лопата</w:t>
            </w:r>
          </w:p>
        </w:tc>
      </w:tr>
      <w:tr w:rsidR="001F1E9D" w:rsidRPr="003C19DA" w:rsidTr="007661D4">
        <w:trPr>
          <w:trHeight w:val="281"/>
        </w:trPr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1.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textAlignment w:val="baseline"/>
            </w:pPr>
            <w:r w:rsidRPr="00864545">
              <w:t>Квартиры многоквартирных жилых домов</w:t>
            </w:r>
          </w:p>
        </w:tc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1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1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-</w:t>
            </w:r>
          </w:p>
        </w:tc>
        <w:tc>
          <w:tcPr>
            <w:tcW w:w="10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1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-</w:t>
            </w:r>
          </w:p>
        </w:tc>
        <w:tc>
          <w:tcPr>
            <w:tcW w:w="11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-</w:t>
            </w:r>
          </w:p>
        </w:tc>
      </w:tr>
      <w:tr w:rsidR="001F1E9D" w:rsidRPr="003C19DA" w:rsidTr="007661D4">
        <w:trPr>
          <w:trHeight w:val="281"/>
        </w:trPr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2.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textAlignment w:val="baseline"/>
            </w:pPr>
            <w:r w:rsidRPr="00864545">
              <w:t>Индивидуальные жилые и садовые дома</w:t>
            </w:r>
          </w:p>
        </w:tc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1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1</w:t>
            </w:r>
          </w:p>
        </w:tc>
        <w:tc>
          <w:tcPr>
            <w:tcW w:w="10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1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1</w:t>
            </w:r>
          </w:p>
        </w:tc>
        <w:tc>
          <w:tcPr>
            <w:tcW w:w="11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1</w:t>
            </w:r>
          </w:p>
        </w:tc>
      </w:tr>
      <w:tr w:rsidR="001F1E9D" w:rsidRPr="003C19DA" w:rsidTr="007661D4">
        <w:trPr>
          <w:trHeight w:val="189"/>
        </w:trPr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3.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textAlignment w:val="baseline"/>
            </w:pPr>
            <w:r w:rsidRPr="00864545">
              <w:t>Индивидуальные гаражи</w:t>
            </w:r>
          </w:p>
        </w:tc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1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-</w:t>
            </w:r>
          </w:p>
        </w:tc>
        <w:tc>
          <w:tcPr>
            <w:tcW w:w="10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-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-</w:t>
            </w:r>
          </w:p>
        </w:tc>
        <w:tc>
          <w:tcPr>
            <w:tcW w:w="11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64545">
              <w:t>-</w:t>
            </w:r>
          </w:p>
        </w:tc>
      </w:tr>
      <w:tr w:rsidR="001F1E9D" w:rsidRPr="003C19DA" w:rsidTr="007661D4">
        <w:trPr>
          <w:trHeight w:val="5"/>
        </w:trPr>
        <w:tc>
          <w:tcPr>
            <w:tcW w:w="1608" w:type="dxa"/>
            <w:gridSpan w:val="2"/>
            <w:hideMark/>
          </w:tcPr>
          <w:p w:rsidR="001F1E9D" w:rsidRPr="003C19DA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3" w:type="dxa"/>
            <w:gridSpan w:val="12"/>
            <w:hideMark/>
          </w:tcPr>
          <w:p w:rsidR="001F1E9D" w:rsidRPr="003C19DA" w:rsidRDefault="001F1E9D" w:rsidP="007661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1E9D" w:rsidRPr="00864545" w:rsidTr="007661D4">
        <w:trPr>
          <w:gridAfter w:val="1"/>
          <w:wAfter w:w="92" w:type="dxa"/>
          <w:trHeight w:val="2165"/>
        </w:trPr>
        <w:tc>
          <w:tcPr>
            <w:tcW w:w="9369" w:type="dxa"/>
            <w:gridSpan w:val="13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1E9D" w:rsidRPr="00864545" w:rsidRDefault="001F1E9D" w:rsidP="007661D4">
            <w:pPr>
              <w:pStyle w:val="formattext"/>
              <w:tabs>
                <w:tab w:val="left" w:pos="9046"/>
              </w:tabs>
              <w:spacing w:before="0" w:beforeAutospacing="0" w:after="0" w:afterAutospacing="0"/>
              <w:ind w:right="134"/>
              <w:textAlignment w:val="baseline"/>
              <w:rPr>
                <w:sz w:val="28"/>
                <w:szCs w:val="28"/>
              </w:rPr>
            </w:pPr>
            <w:r w:rsidRPr="00864545">
              <w:rPr>
                <w:sz w:val="28"/>
                <w:szCs w:val="28"/>
              </w:rPr>
              <w:t xml:space="preserve">           Примечания:</w:t>
            </w:r>
          </w:p>
          <w:p w:rsidR="001F1E9D" w:rsidRPr="00864545" w:rsidRDefault="001F1E9D" w:rsidP="007661D4">
            <w:pPr>
              <w:pStyle w:val="formattext"/>
              <w:numPr>
                <w:ilvl w:val="0"/>
                <w:numId w:val="2"/>
              </w:numPr>
              <w:spacing w:before="0" w:beforeAutospacing="0" w:after="0" w:afterAutospacing="0"/>
              <w:ind w:left="0" w:right="134" w:firstLine="560"/>
              <w:jc w:val="both"/>
              <w:textAlignment w:val="baseline"/>
              <w:rPr>
                <w:sz w:val="28"/>
                <w:szCs w:val="28"/>
              </w:rPr>
            </w:pPr>
            <w:r w:rsidRPr="00864545">
              <w:rPr>
                <w:sz w:val="28"/>
                <w:szCs w:val="28"/>
              </w:rPr>
              <w:t xml:space="preserve">Собственники помещений, строений обеспечивают наличие и исправность огнетушителей, осуществляют их проверку, перезарядку согласно требованиям, указанным в паспорте. </w:t>
            </w:r>
          </w:p>
          <w:p w:rsidR="001F1E9D" w:rsidRPr="00864545" w:rsidRDefault="001F1E9D" w:rsidP="007661D4">
            <w:pPr>
              <w:pStyle w:val="formattext"/>
              <w:numPr>
                <w:ilvl w:val="0"/>
                <w:numId w:val="2"/>
              </w:numPr>
              <w:spacing w:before="0" w:beforeAutospacing="0" w:after="0" w:afterAutospacing="0"/>
              <w:ind w:left="0" w:right="134" w:firstLine="560"/>
              <w:jc w:val="both"/>
              <w:textAlignment w:val="baseline"/>
              <w:rPr>
                <w:sz w:val="28"/>
                <w:szCs w:val="28"/>
              </w:rPr>
            </w:pPr>
            <w:r w:rsidRPr="00864545">
              <w:rPr>
                <w:sz w:val="28"/>
                <w:szCs w:val="28"/>
              </w:rPr>
              <w:t>Огнетушители следует располагать на видных местах вблизи от выходов из помещений. Способ приведения огнетушителя в действие и его применения указаны на этикетке, нанесенной на корпусе огнетушителя. Рекомендуется применять порошковые огнетушители, вместимостью (массой заряда) не менее 2 кг (ОП-2, ОП-3, ОП-4, ОП-5), они должны быть опломбированы пломбой завода-изготовителя или организацией, производящей перезарядку.</w:t>
            </w:r>
          </w:p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ind w:right="134" w:firstLine="560"/>
              <w:jc w:val="both"/>
              <w:textAlignment w:val="baseline"/>
              <w:rPr>
                <w:sz w:val="28"/>
                <w:szCs w:val="28"/>
              </w:rPr>
            </w:pPr>
            <w:r w:rsidRPr="00864545">
              <w:rPr>
                <w:sz w:val="28"/>
                <w:szCs w:val="28"/>
              </w:rPr>
              <w:t>2. Внутриквартирным пожарным краном укомплектовываются квартиры, в которых согласно проектно-сметной документации требуется установка пожарного крана. Внутриквартирный пожарный кран предназначен для использования в качестве первичного средства тушения возгораний в квартирах на ранней стадии их возникновения, состоит из крана, пожарного шланга (рукава), распылителя. Шланг должен обеспечивать возможность подачи воды в любую точку квартиры с учетом длины струи 3 м, быть длиной не менее 15 м, диаметром - 19 мм и оборудован распылителем.</w:t>
            </w:r>
          </w:p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ind w:right="134" w:firstLine="560"/>
              <w:jc w:val="both"/>
              <w:textAlignment w:val="baseline"/>
              <w:rPr>
                <w:sz w:val="28"/>
                <w:szCs w:val="28"/>
              </w:rPr>
            </w:pPr>
            <w:r w:rsidRPr="00864545">
              <w:rPr>
                <w:sz w:val="28"/>
                <w:szCs w:val="28"/>
              </w:rPr>
              <w:t xml:space="preserve">3. Емкость с водой должна иметь объем не менее 200 л и </w:t>
            </w:r>
            <w:r w:rsidRPr="00864545">
              <w:rPr>
                <w:sz w:val="28"/>
                <w:szCs w:val="28"/>
              </w:rPr>
              <w:lastRenderedPageBreak/>
              <w:t>комплектоваться ведрами. Устанавливается в весенний, летний и осенний периоды года.</w:t>
            </w:r>
          </w:p>
          <w:p w:rsidR="001F1E9D" w:rsidRPr="00864545" w:rsidRDefault="001F1E9D" w:rsidP="007661D4">
            <w:pPr>
              <w:pStyle w:val="formattext"/>
              <w:spacing w:before="0" w:beforeAutospacing="0" w:after="0" w:afterAutospacing="0"/>
              <w:ind w:right="134" w:firstLine="560"/>
              <w:jc w:val="both"/>
              <w:textAlignment w:val="baseline"/>
              <w:rPr>
                <w:sz w:val="28"/>
                <w:szCs w:val="28"/>
              </w:rPr>
            </w:pPr>
            <w:r w:rsidRPr="00864545">
              <w:rPr>
                <w:sz w:val="28"/>
                <w:szCs w:val="28"/>
              </w:rPr>
              <w:t>4. Ящик с песком должен иметь объем не менее 0,1 м(3) и комплектоваться совковой лопатой. Конструкция ящика должна обеспечивать удобство извлечения песка и исключать попадание осадков.</w:t>
            </w:r>
          </w:p>
        </w:tc>
      </w:tr>
    </w:tbl>
    <w:p w:rsidR="001F1E9D" w:rsidRPr="00864545" w:rsidRDefault="001F1E9D" w:rsidP="001F1E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E9D" w:rsidRPr="00864545" w:rsidRDefault="001F1E9D" w:rsidP="001F1E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3348CF26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color w:val="000000"/>
        <w:spacing w:val="-1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4504A59"/>
    <w:multiLevelType w:val="hybridMultilevel"/>
    <w:tmpl w:val="60C4CB5E"/>
    <w:lvl w:ilvl="0" w:tplc="23863FAE">
      <w:start w:val="1"/>
      <w:numFmt w:val="decimal"/>
      <w:lvlText w:val="%1."/>
      <w:lvlJc w:val="left"/>
      <w:pPr>
        <w:ind w:left="15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1F1E9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6F5D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73E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1E9D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BF8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5D34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97E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805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720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AE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76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6D3A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E9D"/>
  </w:style>
  <w:style w:type="paragraph" w:styleId="2">
    <w:name w:val="heading 2"/>
    <w:basedOn w:val="a"/>
    <w:next w:val="a"/>
    <w:link w:val="20"/>
    <w:unhideWhenUsed/>
    <w:qFormat/>
    <w:rsid w:val="001F1E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1E9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F1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1F1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F1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1E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3448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hyperlink" Target="http://docs.cntd.ru/document/902871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Rcz3T+rBSDpuEkCpR22nduuEB42tDY6svBys8pqYsRM=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Q472MDA0nF1MzpCOw4AkWYgA/ANWZIPxG6PIOCX87y5p4Rc19kJ3fNyNfLhrmmM7TYJVnBZ8
    0+bYjY0weutI/w==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rFXfGovoI55ZjBs+np+bsLZEdXc=</DigestValue>
      </Reference>
      <Reference URI="/word/document.xml?ContentType=application/vnd.openxmlformats-officedocument.wordprocessingml.document.main+xml">
        <DigestMethod Algorithm="http://www.w3.org/2000/09/xmldsig#sha1"/>
        <DigestValue>ymNh4OLq7GxN33Z3GsLxcZhlyMQ=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HLgCyZ2ZXkV+r3YKR2HSq9pry0k=</DigestValue>
      </Reference>
      <Reference URI="/word/settings.xml?ContentType=application/vnd.openxmlformats-officedocument.wordprocessingml.settings+xml">
        <DigestMethod Algorithm="http://www.w3.org/2000/09/xmldsig#sha1"/>
        <DigestValue>DO7qMhvUHUfgOuRggpzzVL73uKM=</DigestValue>
      </Reference>
      <Reference URI="/word/styles.xml?ContentType=application/vnd.openxmlformats-officedocument.wordprocessingml.styles+xml">
        <DigestMethod Algorithm="http://www.w3.org/2000/09/xmldsig#sha1"/>
        <DigestValue>f/WSwTXWZV1MbS+VFtNi+QObwNc=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p7nyYCaBu/vk/V5sEqigtgstE4g=</DigestValue>
      </Reference>
    </Manifest>
    <SignatureProperties>
      <SignatureProperty Id="idSignatureTime" Target="#idPackageSignature">
        <mdssi:SignatureTime>
          <mdssi:Format>YYYY-MM-DDThh:mm:ssTZD</mdssi:Format>
          <mdssi:Value>2018-04-05T00:23:24Z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629</Words>
  <Characters>3589</Characters>
  <Application>Microsoft Office Word</Application>
  <DocSecurity>0</DocSecurity>
  <Lines>29</Lines>
  <Paragraphs>8</Paragraphs>
  <ScaleCrop>false</ScaleCrop>
  <Company>Krokoz™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11</cp:revision>
  <cp:lastPrinted>2018-04-03T02:07:00Z</cp:lastPrinted>
  <dcterms:created xsi:type="dcterms:W3CDTF">2018-03-30T02:35:00Z</dcterms:created>
  <dcterms:modified xsi:type="dcterms:W3CDTF">2018-04-03T02:10:00Z</dcterms:modified>
</cp:coreProperties>
</file>