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СОВЕТ СЕЛЬСКОГО ПОСЕЛЕНИЯ «ВЕРХНЕ-КУЭНГИНСКОЕ»</w:t>
      </w: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Р Е Ш Е Н И Е</w:t>
      </w: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10-ой  сессии    4-го созыва</w:t>
      </w: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41D3C" w:rsidRPr="00F223F8" w:rsidRDefault="00D41D3C" w:rsidP="00D41D3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10  ноября  </w:t>
      </w:r>
      <w:r w:rsidRPr="00F223F8">
        <w:rPr>
          <w:rFonts w:ascii="Times New Roman" w:eastAsia="Times New Roman" w:hAnsi="Times New Roman" w:cs="Times New Roman"/>
          <w:b/>
          <w:sz w:val="28"/>
          <w:szCs w:val="28"/>
        </w:rPr>
        <w:t xml:space="preserve">       2016 года                             </w:t>
      </w:r>
      <w:r>
        <w:rPr>
          <w:rFonts w:ascii="Times New Roman" w:eastAsia="Times New Roman" w:hAnsi="Times New Roman" w:cs="Times New Roman"/>
          <w:b/>
          <w:sz w:val="28"/>
          <w:szCs w:val="28"/>
        </w:rPr>
        <w:t xml:space="preserve">                           №  56</w:t>
      </w:r>
    </w:p>
    <w:p w:rsidR="00D41D3C" w:rsidRDefault="00D41D3C" w:rsidP="00D41D3C">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rsidR="00D41D3C" w:rsidRDefault="00D41D3C" w:rsidP="00D41D3C">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rsidR="00D41D3C" w:rsidRPr="00F63B60" w:rsidRDefault="00D41D3C" w:rsidP="00D41D3C">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F63B60">
        <w:rPr>
          <w:rFonts w:ascii="Times New Roman" w:eastAsia="Times New Roman" w:hAnsi="Times New Roman" w:cs="Times New Roman"/>
          <w:b/>
          <w:sz w:val="28"/>
          <w:szCs w:val="28"/>
        </w:rPr>
        <w:t>Об утверждении Правил  благоустройства территории  сельского поселения «Верхне-Куэнгинское» муниципального района «Сретенский район»</w:t>
      </w:r>
    </w:p>
    <w:p w:rsidR="00D41D3C"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w:t>
      </w:r>
      <w:bookmarkStart w:id="0" w:name="_GoBack"/>
      <w:bookmarkEnd w:id="0"/>
      <w:r w:rsidRPr="00F63B60">
        <w:rPr>
          <w:rFonts w:ascii="Times New Roman" w:eastAsia="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сельского поселения «Верхне-Куэнгинское»,</w:t>
      </w:r>
    </w:p>
    <w:p w:rsidR="00D41D3C" w:rsidRPr="00F223F8"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Совет сельского поселения решил:</w:t>
      </w:r>
    </w:p>
    <w:p w:rsidR="00D41D3C" w:rsidRPr="00F63B60" w:rsidRDefault="00D41D3C" w:rsidP="00D41D3C">
      <w:pPr>
        <w:autoSpaceDE w:val="0"/>
        <w:autoSpaceDN w:val="0"/>
        <w:adjustRightInd w:val="0"/>
        <w:spacing w:after="0" w:line="240" w:lineRule="auto"/>
        <w:jc w:val="both"/>
        <w:rPr>
          <w:rFonts w:ascii="Times New Roman" w:eastAsia="Times New Roman" w:hAnsi="Times New Roman" w:cs="Times New Roman"/>
          <w:b/>
          <w:sz w:val="28"/>
          <w:szCs w:val="28"/>
        </w:rPr>
      </w:pPr>
      <w:r w:rsidRPr="00F63B60">
        <w:rPr>
          <w:rFonts w:ascii="Times New Roman" w:eastAsia="Times New Roman" w:hAnsi="Times New Roman" w:cs="Times New Roman"/>
          <w:sz w:val="28"/>
          <w:szCs w:val="28"/>
        </w:rPr>
        <w:t>1. Утвердить Правила благоустройства территории сельского поселения «Верхне-Куэнгинское» муниципального района «Сретенский район»  (Приложение № 1).</w:t>
      </w:r>
    </w:p>
    <w:p w:rsidR="00D41D3C" w:rsidRPr="00F63B60"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2. Опубликовать настоящее решение на информационном стенде и официальном сайте сельского поселения «Верхне-Куэнгинское».</w:t>
      </w:r>
    </w:p>
    <w:p w:rsidR="00D41D3C" w:rsidRPr="00F63B60"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3.Настоящее Решение вступает в силу на следующий день после официального опубликования (обнародования).</w:t>
      </w:r>
    </w:p>
    <w:p w:rsidR="00D41D3C" w:rsidRPr="00F63B60"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4. Контроль над исполнением настоящего решения оставляю за собой.</w:t>
      </w:r>
    </w:p>
    <w:p w:rsidR="00D41D3C"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jc w:val="both"/>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Главы сельского</w:t>
      </w: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Поселения</w:t>
      </w:r>
      <w:r>
        <w:rPr>
          <w:rFonts w:ascii="Times New Roman" w:eastAsia="Times New Roman" w:hAnsi="Times New Roman" w:cs="Times New Roman"/>
          <w:sz w:val="28"/>
          <w:szCs w:val="28"/>
        </w:rPr>
        <w:t xml:space="preserve"> </w:t>
      </w:r>
      <w:r w:rsidRPr="00F63B60">
        <w:rPr>
          <w:rFonts w:ascii="Times New Roman" w:eastAsia="Times New Roman" w:hAnsi="Times New Roman" w:cs="Times New Roman"/>
          <w:sz w:val="28"/>
          <w:szCs w:val="28"/>
        </w:rPr>
        <w:t xml:space="preserve">«Верхне-Куэнгинское» </w:t>
      </w:r>
      <w:r>
        <w:rPr>
          <w:rFonts w:ascii="Times New Roman" w:eastAsia="Times New Roman" w:hAnsi="Times New Roman" w:cs="Times New Roman"/>
          <w:sz w:val="28"/>
          <w:szCs w:val="28"/>
        </w:rPr>
        <w:t>-</w:t>
      </w:r>
      <w:r w:rsidRPr="00F63B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63B60">
        <w:rPr>
          <w:rFonts w:ascii="Times New Roman" w:eastAsia="Times New Roman" w:hAnsi="Times New Roman" w:cs="Times New Roman"/>
          <w:sz w:val="28"/>
          <w:szCs w:val="28"/>
        </w:rPr>
        <w:t xml:space="preserve">     С.В. Добрынин</w:t>
      </w: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autoSpaceDE w:val="0"/>
        <w:autoSpaceDN w:val="0"/>
        <w:adjustRightInd w:val="0"/>
        <w:spacing w:after="0" w:line="240" w:lineRule="auto"/>
        <w:rPr>
          <w:rFonts w:ascii="Times New Roman" w:eastAsia="Times New Roman" w:hAnsi="Times New Roman" w:cs="Times New Roman"/>
          <w:sz w:val="28"/>
          <w:szCs w:val="28"/>
        </w:rPr>
      </w:pP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Приложение №1</w:t>
      </w: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УТВЕРЖДЕНО</w:t>
      </w: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решением Совета </w:t>
      </w: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сельского поселения «Верхне-Куэнгинское»</w:t>
      </w: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муниципального района «Сретенский район»</w:t>
      </w:r>
    </w:p>
    <w:p w:rsidR="00D41D3C" w:rsidRPr="00F63B60" w:rsidRDefault="00D41D3C" w:rsidP="00D41D3C">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56</w:t>
      </w:r>
      <w:r w:rsidRPr="00F63B60">
        <w:rPr>
          <w:rFonts w:ascii="Times New Roman" w:eastAsia="Times New Roman" w:hAnsi="Times New Roman" w:cs="Times New Roman"/>
          <w:sz w:val="28"/>
          <w:szCs w:val="28"/>
        </w:rPr>
        <w:t xml:space="preserve">    от</w:t>
      </w:r>
      <w:r>
        <w:rPr>
          <w:rFonts w:ascii="Times New Roman" w:eastAsia="Times New Roman" w:hAnsi="Times New Roman" w:cs="Times New Roman"/>
          <w:sz w:val="28"/>
          <w:szCs w:val="28"/>
        </w:rPr>
        <w:t xml:space="preserve">  10.</w:t>
      </w:r>
      <w:r w:rsidRPr="00F63B60">
        <w:rPr>
          <w:rFonts w:ascii="Times New Roman" w:eastAsia="Times New Roman" w:hAnsi="Times New Roman" w:cs="Times New Roman"/>
          <w:sz w:val="28"/>
          <w:szCs w:val="28"/>
        </w:rPr>
        <w:t>11.2016  года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center"/>
        <w:rPr>
          <w:rFonts w:ascii="Times New Roman" w:eastAsia="Times New Roman" w:hAnsi="Times New Roman" w:cs="Times New Roman"/>
          <w:sz w:val="28"/>
          <w:szCs w:val="28"/>
        </w:rPr>
      </w:pPr>
      <w:bookmarkStart w:id="1" w:name="P33"/>
      <w:bookmarkEnd w:id="1"/>
      <w:r w:rsidRPr="00F63B60">
        <w:rPr>
          <w:rFonts w:ascii="Times New Roman" w:eastAsia="Times New Roman" w:hAnsi="Times New Roman" w:cs="Times New Roman"/>
          <w:sz w:val="28"/>
          <w:szCs w:val="28"/>
        </w:rPr>
        <w:t>ПРАВИЛА</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благоустройства территории  сельского поселения «Верхне-Куэнгинское» муниципального района «Сретенский район»</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1. ОБЩИЕ ПОЛОЖЕНИЯ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 Предмет регулирования и сфера применения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Правила благоустройства территории сельского поселения «Верхне-Куэнгинское» муниципального района «Сретенский район» (далее по тексту – Правила) устанавливают нормы и требования в сфере обеспечения чистоты, организации планово-регулярной системы и режима удаления отходов производства и потребления с территории сельского поселения «Верхне-Куэнгинское» муниципального района «Сретенский район» (далее по тексту – сельского поселения), определяют требования к надлежащему состоянию и содержанию объектов, расположенных на территории сельского поселения, мест производства земляных, ремонтных и иных видов работ, порядок уборки и содержания территорий, включая прилегающие к границам зданий и ограждений, обязательные к исполнению для органов государственной власти, местного самоуправления муниципальных образований, юридических и физических лиц, являющихся собственниками, владельцами или пользователями расположенных на территории сельского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организаций жилищно-коммунального комплекса, юридических и физических лиц, производящих земляные, ремонтные и иные виды работ.</w:t>
      </w:r>
    </w:p>
    <w:p w:rsidR="00D41D3C"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 Правовая основа настоящих Правил</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Правовой основой настоящих правил являются </w:t>
      </w:r>
      <w:hyperlink r:id="rId4" w:history="1">
        <w:r w:rsidRPr="00F63B60">
          <w:rPr>
            <w:rFonts w:ascii="Times New Roman" w:eastAsia="Times New Roman" w:hAnsi="Times New Roman" w:cs="Times New Roman"/>
            <w:sz w:val="28"/>
            <w:szCs w:val="28"/>
          </w:rPr>
          <w:t>Конституция</w:t>
        </w:r>
      </w:hyperlink>
      <w:r w:rsidRPr="00F63B60">
        <w:rPr>
          <w:rFonts w:ascii="Times New Roman" w:eastAsia="Times New Roman" w:hAnsi="Times New Roman" w:cs="Times New Roman"/>
          <w:sz w:val="28"/>
          <w:szCs w:val="28"/>
        </w:rPr>
        <w:t> Российской Федерации, Жилищный </w:t>
      </w:r>
      <w:hyperlink r:id="rId5" w:history="1">
        <w:r w:rsidRPr="00F63B60">
          <w:rPr>
            <w:rFonts w:ascii="Times New Roman" w:eastAsia="Times New Roman" w:hAnsi="Times New Roman" w:cs="Times New Roman"/>
            <w:sz w:val="28"/>
            <w:szCs w:val="28"/>
          </w:rPr>
          <w:t>кодекс</w:t>
        </w:r>
      </w:hyperlink>
      <w:r w:rsidRPr="00F63B60">
        <w:rPr>
          <w:rFonts w:ascii="Times New Roman" w:eastAsia="Times New Roman" w:hAnsi="Times New Roman" w:cs="Times New Roman"/>
          <w:sz w:val="28"/>
          <w:szCs w:val="28"/>
        </w:rPr>
        <w:t xml:space="preserve"> Российской Федерации, Градостроительный </w:t>
      </w:r>
      <w:hyperlink r:id="rId6" w:history="1">
        <w:r w:rsidRPr="00F63B60">
          <w:rPr>
            <w:rFonts w:ascii="Times New Roman" w:eastAsia="Times New Roman" w:hAnsi="Times New Roman" w:cs="Times New Roman"/>
            <w:sz w:val="28"/>
            <w:szCs w:val="28"/>
          </w:rPr>
          <w:t>кодекс</w:t>
        </w:r>
      </w:hyperlink>
      <w:r w:rsidRPr="00F63B60">
        <w:rPr>
          <w:rFonts w:ascii="Times New Roman" w:eastAsia="Times New Roman" w:hAnsi="Times New Roman" w:cs="Times New Roman"/>
          <w:sz w:val="28"/>
          <w:szCs w:val="28"/>
        </w:rPr>
        <w:t> Российской Федерации, Федеральный </w:t>
      </w:r>
      <w:hyperlink r:id="rId7"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основах охраны здоровья граждан в Российской Федерации", Федеральный </w:t>
      </w:r>
      <w:hyperlink r:id="rId8"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xml:space="preserve"> "Об общих принципах организации местного </w:t>
      </w:r>
      <w:r w:rsidRPr="00F63B60">
        <w:rPr>
          <w:rFonts w:ascii="Times New Roman" w:eastAsia="Times New Roman" w:hAnsi="Times New Roman" w:cs="Times New Roman"/>
          <w:sz w:val="28"/>
          <w:szCs w:val="28"/>
        </w:rPr>
        <w:lastRenderedPageBreak/>
        <w:t>самоуправления в Российской Федерации", Федеральный </w:t>
      </w:r>
      <w:hyperlink r:id="rId9"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 санитарно-эпидемиологическом благополучии населения", Федеральный </w:t>
      </w:r>
      <w:hyperlink r:id="rId10"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отходах производства и потребления", Федеральный </w:t>
      </w:r>
      <w:hyperlink r:id="rId11"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охране окружающей среды", иные нормативные правовые акты Российской Федерации, Забайкальского края, </w:t>
      </w:r>
      <w:hyperlink r:id="rId12" w:history="1">
        <w:r w:rsidRPr="00F63B60">
          <w:rPr>
            <w:rFonts w:ascii="Times New Roman" w:eastAsia="Times New Roman" w:hAnsi="Times New Roman" w:cs="Times New Roman"/>
            <w:sz w:val="28"/>
            <w:szCs w:val="28"/>
          </w:rPr>
          <w:t>Устав</w:t>
        </w:r>
      </w:hyperlink>
      <w:r w:rsidRPr="00F63B60">
        <w:rPr>
          <w:rFonts w:ascii="Times New Roman" w:eastAsia="Times New Roman" w:hAnsi="Times New Roman" w:cs="Times New Roman"/>
          <w:sz w:val="28"/>
          <w:szCs w:val="28"/>
        </w:rPr>
        <w:t xml:space="preserve"> сельского поселения «Верхне-Куэнгинское».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3. Основные понятия, используемые в настоящих Правилах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настоящих Правилах используются следующие основные понятия:</w:t>
      </w:r>
    </w:p>
    <w:p w:rsidR="00D41D3C" w:rsidRPr="00F63B60"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благоустройство – комплекс мероприятий, направленных на обеспечение и улучшение санитарного и эстетического состояния территории поселения, повышения комфортности условий проживания для жителей поселения, поддержание архитектурного облика населенных пунктов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брошенный разукомплектованный автотранспорт – транспортное  средство, от которого собственник в установленном порядке отказался, не имеющее собственника, собственник которого неизвестен;</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бульвар - озелененная часть улицы с аллеями-дорожками для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бункер-накопитель - стандартная емкость для сбора крупногабаритного и другого мусора объемом более 2 кубических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владелец объекта - лицо, которому объект принадлежит на праве собственности, праве хозяйственного ведения, праве оперативного управления или ином вещном праве;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владелец домашнего животного - физическое или юридическое лицо, у которого по основаниям, установленным Гражданским </w:t>
      </w:r>
      <w:hyperlink r:id="rId13" w:history="1">
        <w:r w:rsidRPr="00F63B60">
          <w:rPr>
            <w:rFonts w:ascii="Times New Roman" w:eastAsia="Times New Roman" w:hAnsi="Times New Roman" w:cs="Times New Roman"/>
            <w:sz w:val="28"/>
            <w:szCs w:val="28"/>
          </w:rPr>
          <w:t>кодексом</w:t>
        </w:r>
      </w:hyperlink>
      <w:r w:rsidRPr="00F63B60">
        <w:rPr>
          <w:rFonts w:ascii="Times New Roman" w:eastAsia="Times New Roman" w:hAnsi="Times New Roman" w:cs="Times New Roman"/>
          <w:sz w:val="28"/>
          <w:szCs w:val="28"/>
        </w:rPr>
        <w:t> Российской Федерации, находятся собаки, кошки и другие животные;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внутридворовой проезд - автомобильная дорога, проходящая в непосредственной близости к многоквартирному жилому дому (по придомовой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въезд на дворовую территорию - дорога, соединяющая основную или второстепенную дорогу с дворовой территорией или придомовой территорией;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газон - элемент благоустройства, включающий в себя участок земли с растительным покровом;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грунт - субстрат, состоящий из минерального и органического вещества природного и антропогенного происхождения;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12) дворовая территория - территория (земельный участок), огражденная по периметру многоквартирными жилыми домами, на которой могут располагаться детские, спортивные площадки, места для сушки белья, </w:t>
      </w:r>
      <w:r w:rsidRPr="00F63B60">
        <w:rPr>
          <w:rFonts w:ascii="Times New Roman" w:eastAsia="Times New Roman" w:hAnsi="Times New Roman" w:cs="Times New Roman"/>
          <w:sz w:val="28"/>
          <w:szCs w:val="28"/>
        </w:rPr>
        <w:lastRenderedPageBreak/>
        <w:t>парковки (парковочные места), места для отдыха граждан, проживающих в многоквартирных домах, произрастать древесно-кустарниковая растительность;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домашние животные (собаки и кошки) - животные, которые традиционно содержатся в домашних условиях и не используются для целей получения продуктов питания животного происхождения;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зеленые насаждения - древесно-кустарниковая и травянистая растительность на территории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земляные работы - производство работ, связанных со вскрытием грунта и (или) искусственного покрытия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индивидуальная застройка – группы индивидуальных жилых домов с отведенными территориями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категория улиц – классификация улиц и проездов в зависимости от интенсивности движения транспорта и особенностей, предъявляемых к их содержанию;</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контейнер - стандартная емкость для сбора мусора объемом до 2 кубических метров включительно;</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контейнерная площадка - специально оборудованное место, предназначенное для сбора и временного хранения отходов производства и потребления, с установкой необходимого количества контейнеров и бункеров-накопителей;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малые архитектурные формы  – искусственные элементы (скамьи, урны, беседки, ограды, садовая, парковая мебель, светильники, беседки, вазоны для цветов, скульптуры, площадки для отдыха, игр детей, занятия спортом, хозяйственных нужд и т.д.), используемые для дополнения художественной композиции и организации отрытых пространств;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мусор - любые отходы, находящиеся вне установленных (разрешенных) и оборудованных мест накопления и размещения;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24) несанкционированная свалка отходов – территория, используемая, </w:t>
      </w:r>
      <w:r w:rsidRPr="00F63B60">
        <w:rPr>
          <w:rFonts w:ascii="Times New Roman" w:eastAsia="Times New Roman" w:hAnsi="Times New Roman" w:cs="Times New Roman"/>
          <w:sz w:val="28"/>
          <w:szCs w:val="28"/>
        </w:rPr>
        <w:br/>
        <w:t>но не предназначенная для размещения на ней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25) объекты благоустройства – искусственные покрытия поверхности земельных участков, иные части поверхности земельных участков в общественно-деловых, жилых и рекреационных зонах, не занятые зданиями и сооружениями, в том числе площади, улицы, проезды, дороги, набережные, скверы, бульвары, аллеи, внутридворовые пространства, сады, парки, городские леса, лесопарки, пляжи, детские и спортивные площадки, площадки для размещения аттракционного оборудования, хозяйственные площадки и площадки для выгула домашних животных; рассматриваемые в качестве объектов благоустройства территории особо охраняемых природных объектов и земель историко-культурного значения, а также кладбища; зеленые насаждения, газоны; мосты, путепроводы, транспортные и пешеходные тоннели, пешеходные тротуары, иные дорожные сооружения и их внешние элементы; территории и капитальные сооружения станций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 технические средства регулирования дорожного движения; устройства наружного освещения и подсветки; береговые сооружения и их внешние элементы; фасады зданий, строений и сооружений, элементы их декора, а также иные внешние элементы зданий, строений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адресные таблицы (указатели наименования улиц, номеров домов); заборы, ограды (временные ограждения зоны производства работ), ворота; малые архитектурные формы, уличная мебель и иные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фонтаны, бассейны, скамьи, беседки, эстрады, цветники; объекты оборудования детских и спортивных площадок; предметы праздничного оформления; сооружения и временные нестационарные объекты, в том числе торговые объекты, специально приспособленные для торговли автомототранспортные средства, лотки, палатки, торговые ряды;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 места, оборудование и сооружения, предназначенные для санитарного содержания территории, в том числе для </w:t>
      </w:r>
      <w:r w:rsidRPr="00F63B60">
        <w:rPr>
          <w:rFonts w:ascii="Times New Roman" w:eastAsia="Times New Roman" w:hAnsi="Times New Roman" w:cs="Times New Roman"/>
          <w:sz w:val="28"/>
          <w:szCs w:val="28"/>
        </w:rPr>
        <w:lastRenderedPageBreak/>
        <w:t>сбора и вывоза мусора, отходов производства и потребления;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 наружная часть производственных и инженерных сооружений;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27) объект улично-дорожной сети – элемент транспортной инфраструктуры, располагающийся на территории общего пользования, определенный «красными линиями», основным назначением которого является движение транспорта и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28)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«Лб отходах производства и потребления»;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29) организации жилищно-коммунального комплекса - организации по обслуживанию и ремонту жилищного фонда, организации коммунального комплекса (ресурсоснабжающие), многоотраслевые организации жилищно-коммунального хозяйства, товарищества собственников жилья, управляющие организации, жилищные кооперативы или иные специализированные потребительские кооперативы;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30) объекты некапитального характера - объекты, которые непрочно связаны с землей и перемещение которых не влечет несоразмерного ущерба;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31)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и сооружений и в иных местах общественного пользования;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32) площадка для выгула животных - огороженный земельный участок, часть территории общего двора многоквартирного дома или иной участок, специально выделенный и оборудованный для выгула животных, определяемый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33) повреждение зеленых насаждений - причинение вреда зеленым насаждениям, в том числе их корневым системам, не влекущее прекращение их роста;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34) пользователь объекта - лицо, у которого объект находится на праве аренды, безвозмездного пользования, праве пожизненного наследуемого владения, праве постоянного (бессрочного) пользования или на ином праве в соответствии с федеральным законодательством;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35) посторонний предмет - материальная вещь, не являющаяся мусором и не связанная с объектом, на территории которого находится;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36) придомовая территория - территория, прилегающая к жилому зданию и находящаяся в общем пользовании проживающих в нем лиц. На придомовой территории в интересах лиц, проживающих в жилом здании, к которому она прилегает, могут размещаться детские площадки, места для отдыха, сушки белья, парковки (парковочные места), зеленые насаждения и иные объекты общественного пользования;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37) прилегающая территория - часть территории общественного пользования, непосредственно примыкающая по периметру к земельным участкам, зданиям и другим объектам, принадлежащим физическим или юридическим лицам на праве собственности, праве хозяйственного ведения, праве оперативного управления или ином вещном праве;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38) проезд - участок улично-дорожной сети населенного пункта, предназначенный для подъезда транспортных средств  к жилым и общественным зданиям, строениям, сооружениям и другим объектам застройки внутри районов, микрорайонов, кварталов;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39) содержание территории – комплекс мероприятий, проводимых на отведенной и прилегающей территориях, связанных с уборкой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40) сточные воды – воды, сброс которых в водные объекты осуществляется после их использования или сток которых осуществляется с загрязненной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41)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42)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w:t>
      </w:r>
      <w:r w:rsidRPr="00F63B60">
        <w:rPr>
          <w:rFonts w:ascii="Times New Roman" w:eastAsia="Times New Roman" w:hAnsi="Times New Roman" w:cs="Times New Roman"/>
          <w:sz w:val="28"/>
          <w:szCs w:val="28"/>
        </w:rPr>
        <w:lastRenderedPageBreak/>
        <w:t>экологического и санитарно-эпидемиологического благополучия населения и охрану окружающей среды;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43) улица - территория общественного пользования в пределах населенного пункта сельского поселения, обустроенная для движения транспорта и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44) уничтожение зеленых насаждений - причинение вреда зеленым насаждениям, повлекшее прекращение их роста и (или) гибель;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45) урна - емкость, специально предназначенная для сбора мусора, выполненная из несгораемых материалов;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46) фасад здания - наружная сторона здания или сооружения. Различают главный, уличный и дворовый фасады. Частями фасадов зданий являются: карнизы, ворота, цоколи, крыльца, навесы, козырьки, лестницы, ступени, приямки, окна, витрины, балконы, эркеры, лоджии, облицовка и остекление, оконные и дверные заполнения, столярные изделия, подоконные отливы, элементы декора, вывески, светильники, ограждения, защитные решетки, ставни, наружные водостоки, флагштоки, настенные кондиционеры и другое оборудование, смонтированное на стенах или вмонтированное в них;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47) хозяйствующие субъекты - коммерческие и некоммерческие организации, индивидуальные предприниматели, а также органы государственной власти и местного самоуправления;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48) хозяйственные постройки – постройки, расположенные на земельном участке, а именно гаражи, сараи, бани, строения и сооружения для содержания скота и птицы, хранения кормов, хозяйственного инвентаря, сельскохозяйственной продукции, а также дворовые уборные, теплицы, навесы, погреба, колодцы, помойные и компостные ямы, мусоросборники и другие сооружения;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49) чистота - соответствие содержания территорий, зданий и других объектов требованиям, установленным настоящими правилами.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4. Лица, обязанные организовывать и (или) производить работы по уборке и содержанию территорий и иных объектов, расположенных на территории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Обязанности по организации и (или) производству работ по уборке и содержанию территорий и иных объектов возлагаются: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работ по ремонту фасадов и иных элементов строений, зданий и сооружений, установке технических средств стабильного территориального размещения, перевозке строительных материалов и строительного мусора – на заказчиков и производителей работ, а по бесхозяйным объектам - на собственников, владельцев, пользователей земельных участков;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 содержанию зданий, сооружений и объектов инфраструктуры – на собственников, владельцев, пользователей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 по уборке и содержанию мест временной уличной торговли (торговые павильоны, торговые комплексы, палатки, киоски и им подобные) – на собственников, владельцев или пользователей объектов торговли;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по уборке и содержанию неиспользуемых и не 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по уборке и содержанию территории въездов и выездов автозаправочных станций, станций технического обслуживания, мест мойки автотранспорта, автозаправочных комплексов, торговых, развлекательных центров, а также туалетных кабин, расположенных на этих объектах, - на собственников, владельцев или арендаторов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по уборке и содержанию территорий, находящихся в ведении хозяйствующих субъектов – на хозяйствующие субъекты, в собственности, владении или пользовании которых находятся указанные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по уборке и содержанию водных объектов в зонах отдыха – на хозяйствующие субъекты, за которыми закреплены зоны отдыха;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по уборке и содержанию территории частного домовладения – на собственника, владельца, пользователя частного домовладения: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дорог, линий электропередачи, линий связи, нефтепроводов, газопроводов и иных трубопроводов;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по уборке и содержанию контейнерных площадок в благоустроенном жилищном фонде – на организации жилищно-коммунального хозяйства;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по оборудованию, содержанию и уборке контейнерных площадок, принадлежащих хозяйствующим субъектам – на хозяйствующие субъекты;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по содержанию, очистке и уборке дворовых уборных, выгребных ям и помойниц в районах не канализованной застройки – на хозяйствующие субъекты, владельцев и (или) пользователей этих объектов, граждан и юридических 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по содержанию и уборке придомовых территорий, площадок для спорта, игр, отдыха, внутридворовых проездов и тротуаров, территорий жилых кварталов (микрорайонов) – на организации жилищно-коммунального хозяйства, специализированные службы;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по проведению комплекса санитарно-технических мероприятий в целях исключения условий для проникновения и обитания грызунов, насекомых на объектах жилищно-коммунального хозяйства, в зданиях, сооружениях, объектах животноводства и птицеводства, складах, предприятиях пищевой промышленности, торговли и общественного питания, лечебно-профилактических, дошкольных образовательных учреждениях и других учреждениях – на руководителей соответствующих служб и организаций независимо от их организационно правовых форм;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15) по ликвидации и предупреждению возникновения стихийных свалок на территории поселения – на органы местного самоуправления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по содержанию и обеспечению санитарно-эпидемиологической безопасности населения при эксплуатации объектов размещения отходов – на хозяйствующие субъекты обслуживающие объекты размещения отходов и органы местного самоуправления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по содержанию жилищного фонда - на собственников, хозяйствующие субъекты, организации жилищно-коммунального хозяйства;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по содержанию наземных частей линейных сооружений и коммуникаций и прилегающих к ним территорий - на собственников, владельцев, пользователей данных сооружений.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Предусмотренные правилами обязанности в случае возложения их на собственников, владельцев, пользователей территорий и иных объектов (далее – объекты), а также в случаях, не предусмотренных частью 1 настоящих правил, возлагаются: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 объектам, находящимся в государственной или муниципальной собственности, не переданным во владение и (или) пользование третьим лицам, – на исполнительные органы государственной власти, органы местного самоуправления, эксплуатационные организации;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по объектам, находящимся в частной собственности, – на собственников объектов.</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2. ПРАВИЛА ОРГАНИЗАЦИИ И ПРОИЗВОДСТВА УБОРОЧНЫХ РАБОТ</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5. Уборка мест общественного пользования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Хозяйствующие субъекты, осуществляющие свою деятельность на территории поселения, обязаны производить регулярную уборку территорий, находящихся в ведении хозяйствующих субъектов, самостоятельно организовывать вывоз отходов производства и потребления, образующихся в результате осуществления ими хозяйственной деятельности.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его границам территории в пределах 5-ти метровой зоны, если иное не установлено настоящими Правилами. Если границы земельного участка не установлены, то границы уборки территории определяются в пределах 10-метровой зоны по периметру объекта.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Уборка улиц и дорог на территории сельского поселения производится регулярно в порядке, определяемом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4. Придомовые территории, внутридворовые проезды и тротуары, места массового посещения ежедневно убираются от смега, пыли, мусора, посторонних предметов, снега, осколков льда.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Хозяйствующие субъекты, за которыми закреплены зоны отдыха на водных объектах, ежегодно перед открытием сезона подсыпают чистый песок или гальку. В период эксплуатации зон отдыха обеспечивают ежедневную уборку берега, раздевалок, туалетов, зеленой зоны, мойку и дезинфекцию туалетов, мусоросборников, вывоз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уполномоченных органов в сфере предупреждения и ликвидации чрезвычайных ситуаций и обеспечения пожарной безопасности.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Обследование смотровых и дождеприемных колодцев ливневой канализации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двух раз в год.</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При возникновении подтоплений из-за нарушения работы ливневой канализации ликвидация подтоплений производится за счет средств собственника или владельца ливневой канализации.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 возникновении техногенных подтоплений, вызванных сбросом воды (откачка воды из котлованов, аварийная ситуация на трубопроводах и им подобные), обязанности по их ликвидации (в зимних условиях - скол и вывоз льда) возлагаются на физическое или юридическое лицо, допустившее нарушение.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Вывоз отходов асфальтобетона, образующихся при проведении дорожно-ремонтных работ на проезжей части дорог, своевременно организуется хозяйствующими субъектами, проводящими работы. На остальных частях дорог, улиц и во дворах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Хозяйствующие субъекты, на территории ведения которых находятся упавшие и представляющие угрозу безопасности деревья, обязаны удалить эти деревья с проезжей части дорог, тротуаров, от токоведущих проводов, фасадов жилых и производственных зданий в течение суток с момента обнаружения. Усохшие и представляющие угрозу безопасности деревья, а также пни, оставшиеся от спиленных деревьев, должны быть удалены в течение недели с момента спила и (или) обнаружения.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6. Сбор и вывоз мусора (отходов производства и потребления)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Сбор и накопление отходов производства и потребления, образующихся в результате деятельности хозяйствующих субъектов, осуществляются хозяйствующими субъектами самостоятельно в специально оборудованных для этих целей местах на собственных территориях.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Хозяйствующие субъекты обязаны иметь свои контейнеры, установленные на расстоянии не далее ста метров от границ участка места образования отходов, либо договор (подтверждающие документы) на пользование контейнером (контейнерной площадкой) другого хозяйствующего субъекта, а владельцы нестационарных торговых объектов, расположенных на территории сельского поселения, а также уличных передвижных объектов сферы услуг в области досуга (аттракционы, надувные батуты и горки, детские электрические машинки, ледовые катки, передвижные пункты проката, технические средства, приводимые в движение животными, или сами животные для катания и тому подобные объекты) - свои урны.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случаях передачи древесных отходов другим хозяйствующим субъектам для вторичного использования необходимо иметь документы, подтверждающие их передачу.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Организации по обслуживанию жилищного фонда обязаны обеспечивать: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установку на обслуживаемой территории сборников для твердых отходов, а в неканализированных зданиях иметь, кроме того, сборники (выгребы) для жидких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своевременную уборку территории и систематическое наблюдение за ее санитарным состоянием;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организацию вывоза отходов и контроль за выполнением графика удаления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свободный подъезд и освещение около площадок под установку контейнеров и мусоросборников;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проведение среди населения широкой разъяснительной работы по организации уборки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Сбор бытовых отходов следует производить 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контейнеры вместимостью до 800 литров – для домов с населением 200 человек и более.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0,5х0,5 метра.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Временные мусоросборники должны быть плотными, а стенки и крышки – окрашены стойкими красителями.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Окраска всех металлических мусоросборников должна производиться не менее двух раз в год – весной и осенью.</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Площадки для контейнеров на колесиках должны оборудоваться пандусом от проезжей части и ограждением (бордюром) высотой 7-10 см, исключающим возможность скатывания контейнеров в сторону.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Контейнерная площадка должна содержаться в чистоте и иметь с трех сторон ограждение высотой не менее 1,5 метра, асфальтовое или бетонное покрытие, уклон в сторону проезжей части с удобным круглогодичным подъездом для транспорта. Размер площадки должен быть рассчитан на установку необходимого числа контейнеров, но не более пяти.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Требования по установке ограждения и оборудованию основания не распространяется на контейнерные площадки, оборудованные евроконтейнерами и (или) бункерами-накопителями.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размещении на одной площадке до шести переносных мусоросборников должна быть организована их доставка к местам подъезда мусоровозных машин.</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Сбор твердых коммунальных отходов в неканализированных домовладениях следует производить отдельно в металлические или деревянные емкости, которые должны выноситься жильцами в установленное время к месту остановки мусоровоза.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кубометра, устанавливаемых на бетонированной или асфальтированной площадке.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Многоквартирные жилые дома, не имеющие канализации, должны быть оборудованы выгребными ямами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Сбор влажных отходов и выливание помоев в металлические мусоросборники не допускается. Влажные отходы, оседающие на решетках помойниц, должны перекладываться дворниками в мусоросборники только к моменту прибытия мусоровоза.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Оборудование и содержание выгребных ям осуществляют собственники помещений или лица, осуществляющие по договору управление /эксплуатацию многоквартирными домами.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Емкость выгребов при очистке один раз в месяц следует определять из расчета на одного проживающего (или трех приходящих на работу):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уборных без промывки - 0,1 кубометра;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 промывкой унитаза из ведра - 0,2-0,25 кубометра;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дворовых уборных и помойницах с общим выгребом - 0,25-0,30 кубометра.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Во всех случаях следует добавлять 20% на неравномерность заполнения.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Глубину выгребов следует принимать от 1,5 до 3 м в зависимости от местных условий.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Выгребы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0,7х0,8 метра или стандартные круглые чугунные (пластиковые).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Крупногабаритные отходы (старая мебель, велосипеды, остатки от текущего ремонта квартир и т.п.)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крупногабаритных отходов или обычным грузовым транспортом.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Сжигание всех видов отходов на территории домовладений и в мусоросборниках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На пристанях, рынках, парках, садах, зонах отдыха и массового пребывания людей, учреждениях образования, здравоохранения и других местах массового посещения населения, на улицах, у каждого подъезда многоквартирных домов, на остановках транспорта общего пользования, у входа в торговые объекты, объекты общественного питания должны быть установлены урны.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 улицах, во дворах, парках, садах и на других территориях урны устанавливаются на расстоянии, не превышающем 100 метров друг от друга.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Ответственность за установку и санитарное содержание урн возлагается: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территориях общего пользования – на администрацию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 административных зданий - на собственников или владельцев зданий;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у торговых объектов, объектов общественного питания и бытового обслуживания, уличных передвижных объектов сферы услуг - на хозяйствующих субъектов, осуществляющих торговлю, предоставление услуг общественного питания и бытового обслуживания, услуг в области досуга;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у подъездов многоквартирных жилых домов - на субъектов, осуществляющих управление жилищным фондом.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Запрещается устанавливать контейнеры и бункеры-накопители на проезжей части, тротуарах, газонах и в проходных арках домов.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18. Запрещается самовольная установка контейнеров и бункеров-накопителей без согласования с органами, предусмотренными федеральным законодательством. Допускается временная установка на придомовых территориях контейнеров и бункеров-накопителей для сбора строительного мусора вблизи мест производства ремонтных, аварийных работ и работ по уборке территории, выполняемых юридическими и физическими лицами, при отсутствии на указанных территориях оборудованных площадок для установки контейнеров и бункеров-накопителей. Места временной установки </w:t>
      </w:r>
      <w:r w:rsidRPr="00F63B60">
        <w:rPr>
          <w:rFonts w:ascii="Times New Roman" w:eastAsia="Times New Roman" w:hAnsi="Times New Roman" w:cs="Times New Roman"/>
          <w:sz w:val="28"/>
          <w:szCs w:val="28"/>
        </w:rPr>
        <w:lastRenderedPageBreak/>
        <w:t>контейнеров и бункеров-накопителей должны быть согласованы с собственником, владельцем, пользователем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Контейнеры следует очищать от отходов в течение дня по мере необходимости, но не реже срока, предусмотренного соответствующим договором, а во время утренней уборки периодически промывать.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Окраску контейнеров следует возобновлять не реже одного раза в год. Контейнеры должны содержаться в технически исправном состоянии, должны быть покрашены, не должны иметь механических повреждений и повреждений окрасочного или иного защитного слоя более 30 процентов.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Периодичность удаления отходов определяется в соответствии с генеральной схемой очистки территории сельского поселения по графикам, составленным с учетом численности населения, нормы накопления отходов, сроков хранения отходов, согласованными с органами государственного санитарно-эпидемиологического надзора.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размещать мусор, счищаемый с придомовых территорий, тротуаров и внутриквартальных проездов, на проезжей части улиц, дорог, внутриквартальных проездов или производить те же действия в обратном порядке;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сжигать мусор (отходы производства и потребления) вне специализированных установок, листья на территории жилой застройки, в скверах и парках;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выливать помои и выбрасывать пищевые отходы на придомовых территориях;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откачивать канализационные стоки на проезжую часть и прилегающую территорию, в том числе при ликвидации аварий на канализационных сетях;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складирование мусора в контейнера и бункеры организаций, с которыми непосредственно не заключен договор на вывоз ТБО и КБО;</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выливать на улицу или иные территории общего пользования использованную воду;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мыть посуду, коляски, стирать белье и прочее у уличных водопроводных колонок, колодцев, родников, открытых водоемов;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использовать выгребные ямы с негерметичным дном и стенами для совместного сбора туалетных и помойных нечистот;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сорить (выбрасывать мусор), на улицах, площадях, скверах, парках, остановках транспорта общего пользования, иных местах общего пользования;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выливать нечистоты (жидкие отходы), производить откачку (допускать вытекание) нечистот из выгребных ям на рельеф местности.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 емкости (урны, баки):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юридическими лицами (арендаторами) – у своих зданий;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торгующими организациями – у входа и выхода из торговых помещений, у палаток, лотков, павильонов и т. д.</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24. Сбор и временное хранение отходов производства, образующихся в результате деятельности хозяйствующих субъектов, осуществляются хозяйствующим субъектом самостоятельно в специально оборудованных для этих целей местах на собственных территориях.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25. Вывоз древесных отходов осуществляется в специально отведенные места, согласованные с администрацией сельского поселения, на специально оборудованном транспорте. Твердые коммунальные отходы вывозятся специально оборудованным автотранспортом (мусоровозами). Запрещается перевозка мусора, в том числе древесного, в автотранспорте при отсутствии заднего борта и без покрытия тентом. Горбыль перевозится в пучках в пределах габаритных размеров специально оборудованного транспортного средства.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Обязанность по уборке мусора, просыпавшегося при транспортировке, выгрузке из контейнеров в мусоровоз или загрузке бункера-накопителя, возлагается на субъекта, осуществляющего вывоз мусора.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Жидкие бытовые отходы из неканализованных домовладений вывозятся специализированным ассенизационным транспортом по мере накопления, но не реже одного раза в полгода. Переполнение выгребов жидкими бытовыми отходами не допускается.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Переполнение урн, контейнеров, бункеров-накопителей, помойниц, металлических мусоросборников, герметичных выгребов мусором не допускается.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27. Места сбора и временного хранения отходов производства и потребления, выгребные ямы должны организовываться с условием обеспечения безопасного и удобного подъезда для транспорта, осуществляющего транспортировку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28. Контейнеры и бункеры-накопители должны содержаться в технически исправном состоянии и иметь маркировку с указанием владельца территории, хозяйствующего субъекта, осуществляющего вывоз мусора. На контейнерной площадке должен быть размещен график вывоза мусора с указанием наименования и контактных телефонов хозяйствующего субъекта, осуществляющего вывоз.</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29. Лица, разместившие отходы производства и потребления в несанкционированных местах, обязаны за свой счет производить уборку и очистку данной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Организации, физические лица, в пользовании либо в собственности которых находятся инженерные коммуникации и специальная техника (ассенизаторские машины и прочее), обязаны принимать все необходимые меры для предотвращения и ликвидации разливов (утечек) хозяйственно-бытовых и технических жидкостей, а также их последствий. В зимнее время, в случаях аварийного разлива воды, иных жидкостей, указанные лица обязаны ликвидировать аварии и их последствия незамедлительно, но не позднее 3 дней с момента обнаружения. Запрещается сброс хозяйственно-фекальных вод в колодцы канализационных систем, а также места, не предназначенные для этих целей.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30.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обязан организовать сбор, вывоз и утилизацию отходов, образующихся в результате его деятельности.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7. Порядок сбора и накопления отработанных ртутьсодержащих ламп</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Потребители ртутьсодержащих ламп (кроме физических лиц) осуществляют накопление отработанных ртутьсодержащих ламп.</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Накопление отработанных ртутьсодержащих ламп производится отдельно от других видов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допускается самостоятельное обезвреживание, использование, транспортирование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Потребители ртутьсодержащих ламп (кроме физических лиц) для накопления поврежденных отработанных ртутьсодержащих ламп обязаны использовать специальную тару.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Администрация сельского поселения организует прием заявок на утилизацию отработанных ртутьсодержащих ламп и по мере накопления, по согласованию со специализированными организациями.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8. Организация и проведение уборочных работ в летнее время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Период летней уборки устанавливается с 16 апреля по 31 октября текущего календарного года.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Уборка придомовых территорий, внутридворовых проездов и тротуаров от смета, пыли и мелкого бытового мусора, их мойка осуществляются работниками организаций, осуществляющих управление жилищным фондом. Чистота на территории должна поддерживаться в течение всего рабочего дня.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Владельцы, эксплуатационные организации с целью обеспечения благоприятной санитарно-эпидемиологической обстановки по клещевому энцефалиту и боррелиозу, должны в весенний период времени на территории зеленых зон, зон отдыха и зон массового пребывания людей, в парках, скверах, бульварах обеспечить проведение мероприятий по проведению санитарной вырубки и разреживанию кустарников, удалению сухостоя.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Дорожки и площадки парков, скверов, бульваров должны быть очищены от мусора, листьев и других видимых загрязнений.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5. В период листопада производятся сгребание, и вывоз опавших листьев с проезжей части дорог и придомовых территорий. Сгребание листвы к комлевой части деревьев и кустарников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Смет и мусор, выбитые при уборке проезжей части на тротуары, газоны, посадочные площадки, павильоны остановок транспорта общего пользования, близко расположенные фасады зданий, объекты торговли и другие объекты, подлежат уборке хозяйствующим субъектом, осуществляющим уборку проезжей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Проезжая часть, обочины, полосы отвода, разделительные полосы автомобильных и железных дорог должны быть очищены от видимых посторонних предметов и загрязнений.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Высота травяного покрова на территории сельского поселения, в полосе отвода автомобильных и железных дорог, на разделительных полосах автомобильных дорог, выполненных в виде газонов, не должна превышать 20 сантиметров.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Тротуары и расположенные на них остановки должны быть очищены от грунтово-песчаных наносов, видимого мусора и промыты.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9. Организация и проведение уборочных работ в зимнее время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Период зимней уборки устанавливается с 1 ноября текущего календарного года по 15 апреля следующего календарного года. В случае значительного отклонения индивидуальных климатических особенностей от средних климатических особенностей сроки начала и окончания зимней уборки могут изменяться решением администрации сельского поселения и организаций, выполняющих функции заказчика работ по содержанию сети дорог и улиц.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Уборка территорий сельского поселения в зимний период предусматривает очистку проезжей части дорог, тротуаров, площадей, пешеходных зон, придомовых территорий от снега, льда, грязи, мусора и посыпку их противогололедной смесью, очистку крыш от снега и удаление наростов льда с карнизов, крыш, водостоков, вывоз снега в места для приема снега.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Садовые скамейки, урны и малые архитектурные формы, а также пространство вокруг них, подходы к ним должны быть очищены от снега и наледи.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 выдвигать или перемещать на проезжую часть улиц и проездов снег, счищаемый с внутриквартальных, придомовых территорий, территорий хозяйствующих субъектов;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организовывать свалки снега в местах, не установленных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К первоочередным мероприятиям зимней уборки улиц, дорог и магистралей относятся: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обработка проезжей части дорог противогололедными материалами;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сгребание и подметание снега;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формирование снежного вала для последующего вывоза;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выполнение разрывов в валах снега на перекрестках, у остановок транспорта общего пользования, подъездов к административным и общественным зданиям, выездов с внутриквартальных территорий и им подобных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К мероприятиям второй очереди относятся: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удаление (вывоз) снега;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зачистка дорожных лотков после удаления снега с проезжей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скалывание льда и уборка снежно-ледяных образований.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Обработка проезжей части дорог противогололедными материалами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материалами.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Формирование снежных валов не допускается: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перекрестках;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 тротуарах.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 снежных валах на остановках транспорта общего пользования и в местах наземных пешеходных переходов должны быть сделаны разрывы шириной: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остановках транспорта общего пользования - на длину остановки;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 переходах, имеющих разметку, - на ширину разметки;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переходах, не имеющих разметки, - до 5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15. Вывоз снега с улиц и проездов осуществляется в первую очередь от остановок транспорта общего пользования, наземных пешеходных переходов, с мостов и путепроводов, мест массового посещения людей (магазины, рынок, гостиница, вокзал), въездов на территории больниц и других социально важных объектов в течение суток после окончания снегопада.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Места временного складирования снега после снеготаяния должны быть очищены от мусора и благоустроены.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В период снегопадов и гололеда тротуары и другие пешеходные зоны на территории сельского поселения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Снегоуборочные работы (механизированное подметание и ручная зачистка) на тротуарах, пешеходных дорожках и посадочных площадках транспорта общего пользования начинаются сразу по окончании снегопада. При длительных снегопадах циклы снегоочистки и обработки противогололедными материалами должны повторяться, обеспечивая безопасность для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Тротуары и проезды, входы в здания, вывески и наружные лестницы зданий должны быть очищены от снега и наледи в период зимней уборки.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возникновении наледи (гололеда) производится обработка территорий противогололедным материалом. Работы по уборке снега, льда, ледяного наката с лестниц, крылец, площадок перед входами в здания, сооружения, занимаемые хозяйствующими субъектами, а также уборка снега с пешеходных тротуаров и посыпка их песко-солевой смесью в количестве, исключающем скольжение, либо полное удаление ледяных образований должны быть закончены до 8.00 часов утра.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складировании снега на внутридворовых территориях необходимо предусматривать отвод талых вод.</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Обязанность по уборке и вывозу снега от края проезжей части возлагается на организации, осуществляющие уборку проезжей части дороги или проезда.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Очистка крыш от снега и удаление наростов льда, снежных наносов с карнизов, крыш, водостоков осуществляется лицами, на которых возложено бремя по содержанию данных объектов в соответствии с законом или договором. Уборка сброшенного с крыш снега, льда осуществляется до конца рабочего дня лицами, проводившими данные работы, либо лицами, на которых возложено бремя по содержанию данных объектов. При этом уборка снега, препятствующего проходу в здание (строение, сооружение), должна быть осуществлена в течение одного часа.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Запрещается применение твердых и жидких химических реагентов в качестве противогололедного материала на тротуарах, посадочных площадках остановок городского пассажирского транспорта, в парках, скверах, дворах и прочих пешеходных зонах.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19.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период снегопада тротуары и лестничные сходы мостовых сооружений должны обрабатываться противогололедными материалами, а также должны расчищаться проходы для движения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получении оповещения о гололеде или возможности его возникновения мостовые сооружения, в первую очередь лестничные сходы, а затем и тротуары, обрабатываются противогололедными материалами в полосе движения пешеходов незамедлительно - при гололеде или за 2 часа до предполагаемого времени возникновения гололеда.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Тротуары и проезды придомовых территорий должны быть очищены от снега и наледи. При возникновении наледи, гололеда производится обработка материалом из отсевов дробления или крупнозернистым песком.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10. Обеспечение чистоты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Юридические и физические лица обязаны соблюдать и поддерживать чистоту на территории своего пребывания и деятельности.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мойка автотранспортных средств вне специально отведенных мест;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выбрасывание или оставление бытовых отходов и мусора вне специально оборудованных мест, урн, контейнеров, металлических мусоросборников и бункеров – накопителей;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нанесение надписей, рисунков, размещение объявлений, листовок и иных информационных материалов в не установленных администрацией сельского поселения местах либо нанесение или размещение их в помещениях, зданиях, на сооружениях и иных объектах без разрешения собственников или владельцев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накапливание и размещение отходов и мусора в несанкционированных местах.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сжигать опавшую листву и сухую траву, совершать иные действия, создающие пожароопасную обстановку;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r w:rsidRPr="00F63B60">
        <w:rPr>
          <w:rFonts w:ascii="Times New Roman" w:eastAsia="Times New Roman" w:hAnsi="Times New Roman" w:cs="Times New Roman"/>
          <w:sz w:val="28"/>
          <w:szCs w:val="28"/>
        </w:rPr>
        <w:t>самовольное возведение хозяйственных и вспомогательных построек (дровяных сараев, будок, гаражей, голубятен) на землях общего пользования сельского поселения без получения соответствующего разрешения  органом местного самоуправления;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складирование на территориях общего пользования, топлива, удобрений, металлического лома, дровяного горбыля, дров, строительного, бытового мусора, домашней утвари и других материалов свыше 30 дней;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торговля на обочинах автомобильных дорог общего пользования, газонах, тротуарах, остановках общественного транспорта и других неустановленных местах;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захламление, загрязнение отведенной и прилегающей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повреждение и уничтожение </w:t>
      </w:r>
      <w:hyperlink r:id="rId14" w:anchor="sub_235#sub_235" w:history="1">
        <w:r w:rsidRPr="00F63B60">
          <w:rPr>
            <w:rFonts w:ascii="Times New Roman" w:eastAsia="Times New Roman" w:hAnsi="Times New Roman" w:cs="Times New Roman"/>
            <w:sz w:val="28"/>
            <w:szCs w:val="28"/>
          </w:rPr>
          <w:t>объектов благоустройства</w:t>
        </w:r>
      </w:hyperlink>
      <w:r w:rsidRPr="00F63B60">
        <w:rPr>
          <w:rFonts w:ascii="Times New Roman" w:eastAsia="Times New Roman" w:hAnsi="Times New Roman" w:cs="Times New Roman"/>
          <w:sz w:val="28"/>
          <w:szCs w:val="28"/>
        </w:rPr>
        <w:t>;</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самовольно устанавливать объекты (шлагбаумы, «лежачие полицейские» и иные объекты)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загрязнять питьевые колодцы, нарушать правила пользования водопроводными колонками;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размещение площадок для сбора и временного хранения ТКО на проезжей части, газонах, тротуарах и в проходных арках домов;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транспортирование отходов и мусора способом, допускающим загрязнение территорий по пути следования транспортного средства, перевозящего отходы.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Организация работ по удалению размещаемых объявлений, листовок, иных информационных материалов, средств размещения рекламы со всех объектов (фасады зданий и сооружений, магазины, деревья, опоры контактной сети, наружного освещения и иные объекты) возлагается на собственников, владельцев, пользователей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Органы местного самоуправления сельского поселения могут на добровольной основе привлекать граждан для выполнения работ по уборке, благоустройству и озеленению территории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Привлечение граждан к выполнению работ по уборке, благоустройству и озеленению территории сельского поселения осуществляется на основании постановления администрации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3. ПРАВИЛА СОДЕРЖАНИЯ ЗДАНИЙ, СТРОЕНИЙ, СООРУЖЕНИЙ, ОБЪЕКТОВ МАЛЫХ АРХИТЕКТУРНЫХ ФОРМ, ОБЪЕКТОВ ИНФРАСТРУКТУРЫ, СОДЕРЖАНИЯ И РАЗМЕЩЕНИЯ ОБЪЕКТОВ НЕКАПИТАЛЬНОГО ХАРАКТЕРА, ПРИЛЕГАЮЩИХ К НИМ ТЕРРИТОРИЙ</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11. Правила содержания зданий, фасадов зданий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явления должны устраняться во избежание их дальнейшего усугубления.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При разработке проектов планировки и застройки территории сельского поселения,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земельных участков учитываются потребности инвалидов и других маломобильных категорий граждан (людей пожилого возраста, инвалидов с нарушениями опорно-двигательного аппарата, слуха, дефектами зрения и т.д.).  Объекты социальной и транспортной инфраструктуры, жилые дома оснащаются техническими средствами для обеспечения доступа в них маломобильных категорий граждан (нормативные пандусы, поручни, подъемники и другие приспособления, информационное оборудование для людей с ограничениями слуха, зрения и др.), а земельные участки, проезжие части, тротуары приспосабливаются для беспрепятственного передвижения по ним маломобильных групп, в том числе за счет изменения параметров проходов и проездов, качества поверхности путей передвижения и т.д. Основные пешеходные направления по пути движения школьников, инвалидов и пожилых людей освещаются.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при новом строительстве в соответствии с утвержденной проектной документацией либо в рамках выполнения мероприятий целевых программ поддержки инвалидов и маломобильных групп населения.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участвуют в ремонте фасадов названных зданий пропорционально занимаемым площадям.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Работы по реставрации, ремонту и покраске фасадов зданий и их отдельных элементов, в том числе балконов, водосточных труб, должны производиться согласно паспорту цветового решения фасада, выданному органом местного самоуправления. Расположенные на фасадах информационные таблички, памятные доски должны поддерживаться в чистоте и исправном состоянии.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Входы, цоколи, витрины, вывески, наружные лестницы зданий должны содержаться в чистоте и исправном состоянии.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Эксплуатация зданий и сооружений, их ремонт производятся в соответствии с установленными правилами и нормами технической эксплуатации.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8. Всякие изменения фасадов зданий, связанные с ликвидацией или изменением отдельных деталей, а также устройство новых и реконструкция </w:t>
      </w:r>
      <w:r w:rsidRPr="00F63B60">
        <w:rPr>
          <w:rFonts w:ascii="Times New Roman" w:eastAsia="Times New Roman" w:hAnsi="Times New Roman" w:cs="Times New Roman"/>
          <w:sz w:val="28"/>
          <w:szCs w:val="28"/>
        </w:rPr>
        <w:lastRenderedPageBreak/>
        <w:t>существующих оконных и дверных проемов, выходящих на главный фасад, производятся по согласованию с администрацией сельского поселения и органом архитектуры и градостроительства.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Запрещается устраивать без согласования с администрацией поселения на крышах муниципальных жилых домов антенны, во избежание разрушения кровельных материалов.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самовольное переоборудование балконов без соответствующего разрешения, установка цветочных ящиков с внешней стороны окон и балконов;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самовольное переоборудование фасадов зданий и их конструктивных элементов без соответствующего разрешения органов местного самоуправления;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загромождение балконов предметами домашнего обихода (мебель, тара и иные предметы), ставящее под угрозу обеспечение безопасности.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Здания и строения должны быть оборудованы номерными, указательными и домовыми знаками, а угловые дома (здания, строения) - названиями улиц (далее - домовые знаки), которые содержатся в чистоте и исправном состоянии и освещаются в темное время суток. Жилые здания, кроме того, должны быть оборудованы указателями номеров подъездов.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В зимнее время должна быть организована своевременная очистка кровель от снега, наледи, сосулек и обледенений. Очистка крыш зданий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придомовые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других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Статья 12. Правила содержания малых архитектурных форм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допускается только по согласованию с администрацией сельского поселения и органом архитектуры и градостроительства.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Покраска каменных, железобетонных и металлических оград, фонарей уличного освещения, опор, трансформаторных будок, металлических ворот жилых и промышленных зданий производится не реже одного раза в год, а ремонт – по мере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Объекты некапитального характера: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не допускается размещение объектов некапитального характера в арках зданий, на газонах, площадках (детские, спортивные, площадки отдыха, транспортные стоянки),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10 метров от остановочных павильонов, 25 метров - от вентиляционных шахт, 20 метров - от окон жилых помещений, перед витринами торговых организаций, 3 метров - от ствола дерева, 1,5 метра - от внешней границы кроны кустарника;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объекты хозяйствующих субъектов, осуществляющих мелкорозничную торговлю, бытовое обслуживание и предоставляющих услуги общественного питания (пассажи, палатки, павильоны, летние кафе), размещаемые на территориях пешеходных зон, в парках, садах, на бульварах сельского поселения, должны устанавливаться на твердые виды покрытия, оборудоваться осветительным оборудованием, урнами и мусорными контейнерами, сооружения питания - туалетными кабинами (при отсутствии общественных туалетов на прилегающей территории в зоне доступности 200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объекты некапитального характера должны содержаться в технически исправном состоянии.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4. ПРАВИЛА УСТАНОВКИ, СОДЕРЖАНИЯ, ЭКСПЛУАТАЦИИ, ДЕМОНТАЖА И (ИЛИ) ВЫВОЗА ОБЪЕКТОВ (СРЕДСТВ) НАРУЖНОГО ОСВЕЩЕНИЯ.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13. Правила установки, содержания, эксплуатации, демонтажа и (или) вывоза объектов (средств) наружного освещения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Освещение улиц, дорог и площадей территорий поселения выполняется светильниками, располагаемыми на опорах или тросах.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2. Освещение тротуаров и подъездов на территории сельского поселения допускается выполнять светильниками, располагаемыми на стенах или над </w:t>
      </w:r>
      <w:r w:rsidRPr="00F63B60">
        <w:rPr>
          <w:rFonts w:ascii="Times New Roman" w:eastAsia="Times New Roman" w:hAnsi="Times New Roman" w:cs="Times New Roman"/>
          <w:sz w:val="28"/>
          <w:szCs w:val="28"/>
        </w:rPr>
        <w:lastRenderedPageBreak/>
        <w:t>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засветки окон жилых помещений и повреждения светильников при падении с крыш снега и льда.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метров. Опора не должна находиться между пожарным гидрантом и проезжей частью улицы или дороги.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Опоры на аллеях и пешеходных дорогах должны располагаться вне пешеходной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Светильники на улицах и дорогах с рядовой посадкой деревьев следует устанавливать вне крон деревьев на удлиненных кронштейнах, обращенных в сторону проезжей части улицы, или применять тросовый подвес светильников.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Все системы уличного, дворового и других видов наружного освещения должны поддерживаться в исправном состоянии.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Включение и отключение объектов наружного освещения должно осуществляться в соответствии с утвержденным графиком, согласованным с администрацией сельского поселения, а установок световой информации - по решению владельцев.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Количество неработающих светильников на улицах не должно превышать 10 процентов от их общего количества, при этом не допускается расположение неработающих светильников подряд, один за другим.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Демонтаж и вывоз поврежденных опор освещения осуществляется владельцами опор в течение суток с момента обнаружения повреждения.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При установлении возможности устранения неисправностей поврежденной опоры без ее демонтажа срок восстановления опоры с восстановлением горения светильника (светильников) не должен превышать 10 суток с момента обнаружения неисправности.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Срок установки новой опоры взамен демонтированной с восстановлением горения светильника (светильников) не должен превышать 15 суток с момента обнаружения поврежденной опоры.</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5. ПРАВИЛА СОДЕРЖАНИЯ НАЗЕМНЫХ ЧАСТЕЙ ЛИНЕЙНЫХ СООРУЖЕНИЙ И КОММУНИКАЦИЙ. ТРЕБОВАНИЯ ПРИ ПРОИЗВОДСТВЕ ЗЕМЛЯНЫХ, РЕМОНТНЫХ, СТРОИТЕЛЬНЫХ И ИНЫХ ВИДОВ РАБОТ, ПЕРЕВОЗКЕ СТРОИТЕЛЬНЫХ МАТЕРИАЛОВ И СТРОИТЕЛЬНОГО МУСОРА</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Статья 14. Правила содержания наземных частей линейных сооружений и коммуникаций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Наружные инженерные коммуникации (тепловые сети, газопровод, электросети, трубопроводы горячего водоснабжения и другие коммуникации) должны находиться в исправном состоянии.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Не допускается наличие древесно-кустарниковой растительности в радиусе одного метра от опор коммуникаций, установленных на участках с искусственным покрытием.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допускается отсутствие, загрязнение или неокрашенное состояние ограждений, люков смотровых и дождеприемных колодцев, отклонение крышек люков смотровых и дождеприемных колодцев относительно уровня дорожного или тротуарного покрытия более 2,0 сантиметров,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хозяйствующими субъектами, эксплуатирующими эти сооружения.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Хозяйствующие субъекты, обслуживающие жилищный фонд, обязаны обеспечивать свободный подъезд к люкам смотровых и дождеприемных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 целях поддержания нормальных условий эксплуатации внутриквартальных и домовых сетей физическим и юридическим лицам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открывать люки колодцев и регулировать запорные устройства на магистралях водопровода, канализации, теплотрасс;</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производить какие-либо работы на данных сетях без разрешения эксплуатирующих организаций;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им подобными материалами;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оставлять колодцы неплотно закрытыми и закрывать разбитыми крышками;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отводить поверхностные воды в систему канализации;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6) пользоваться пожарными гидрантами в хозяйственных целях;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производить забор воды от уличных колонок с помощью шлангов;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производить разборку колонок;</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 зимний период ответственные хозяйствующие субъекты и физические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15. Обеспечение чистоты при производстве земляных, ремонтных, строительных и иных видов работ, перевозке строительных материалов и строительного мусора</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 w:name="P475"/>
      <w:bookmarkEnd w:id="2"/>
      <w:r w:rsidRPr="00F63B60">
        <w:rPr>
          <w:rFonts w:ascii="Times New Roman" w:eastAsia="Times New Roman" w:hAnsi="Times New Roman" w:cs="Times New Roman"/>
          <w:b/>
          <w:bCs/>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Строительные объекты и площадки, карьеры (в том числе рекультивируемые), предприятия по производству строительных материалов в обязательном порядке должны оборудоваться пунктами очистки (мойки) колес автотранспорта и подъездными дорогами, имеющими асфальтобетонное или железобетонное покрытие.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Выезд транспортного средства с грязными колесами с территорий строительных объектов и площадок, карьеров (в том числе рекультивируемых), предприятий по производству строительных материалов на дороги общего пользования категорически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Для сбора и хранения мусора на строительной площадке должен быть установлен контейнер, для сбора и хранения строительных отходов - бункер-накопитель.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5. Ограждения строительных площадок и мест разрытия должны иметь внешний вид, соответствующий установленным нормативам, очищены от грязи, промыты, не иметь проемов, не предусмотренных проектом, </w:t>
      </w:r>
      <w:r w:rsidRPr="00F63B60">
        <w:rPr>
          <w:rFonts w:ascii="Times New Roman" w:eastAsia="Times New Roman" w:hAnsi="Times New Roman" w:cs="Times New Roman"/>
          <w:sz w:val="28"/>
          <w:szCs w:val="28"/>
        </w:rPr>
        <w:lastRenderedPageBreak/>
        <w:t>поврежденных участков, отклонений от вертикали, посторонних наклеек, объявлений и надписей.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Ограждения строительных площадок и мест разрытия должны выполняться в соответствии со строительными нормами и правилами сплошными щитами без проемов.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По периметру ограждений строительной площадки и мест разрытия должно быть установлено освещение.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 ограждениях устанавливается табличка с наименованием организации, производящей работы, фамилией ответственного за производство работ лица, номером телефона организации.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Строительный мусор и грунт со строительных площадок должны вывозиться регулярно в специально отведенные для этого места, согласованные с органами местного самоуправления муниципальных образований, на специально оборудованном транспорте.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Категорически запрещается перевозка сыпучих и иных строительных материалов - песка, гравия, щебня, кирпича - в автотранспорте при отсутствии заднего борта и без покрытия тентом.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Строительные материалы и изделия должны складироваться только в пределах огражденной площадки в соответствии с утвержденным проектом организации строительства и планом производства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подлежащих административно-техническому надзору, места для этого определяются по согласованию с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Разборка подлежащих сносу строений должна производиться в установленные администрацией сельского поселения сроки.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Площадка после сноса строений должна быть в 2-недельный срок спланирована и благоустроена.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Проведение любых видов земляных работ без разрешения (ордера)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Разрешение (ордер) на проведение работ по устранению аварии должно быть оформлено не позднее 48 часов с момента начала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органами местного самоуправления, в границах и в сроки, указанные в разрешении.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14. Засыпка траншей и котлованов должна производиться в срок, указанный в разрешении (ордере) на производство земляных работ, с обязательным </w:t>
      </w:r>
      <w:r w:rsidRPr="00F63B60">
        <w:rPr>
          <w:rFonts w:ascii="Times New Roman" w:eastAsia="Times New Roman" w:hAnsi="Times New Roman" w:cs="Times New Roman"/>
          <w:sz w:val="28"/>
          <w:szCs w:val="28"/>
        </w:rPr>
        <w:lastRenderedPageBreak/>
        <w:t>составлением акта при участии представителя органа, выдавшего разрешение.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Дорожные покрытия, тротуары, газоны и другие разрытые участки должны быть восстановлены в сроки, указанные в разрешении.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Хозяйствующие субъекты, производящие земляные работы, несут ответственность за несвоевременную сдачу траншеи под восстановление дорожных покрытий.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Эксплуатация подземных сетей допускается только после восстановления дорожных покрытий и элементов благоустройства. Данное правило не распространяется на случаи проведения аварийных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При производстве работ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производить откачку воды из колодцев, траншей, котлованов непосредственно на тротуары и проезжую часть улиц;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оставлять на проезжей части и тротуарах, газонах землю и строительный мусор после окончания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занимать излишнюю площадь под складирование, ограждение работ сверх установленных границ;</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загромождать проходы и въезды во дворы, нарушать нормальный проезд транспорта и движение пешеходов;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В процессе производства земляных, ремонтных, аварийно-восстановительных и иных видов работ, место производства работ должно быть огорожено ограждениями установленного образца, установлены аварийное освещение, необходимые указатели, установлены бункеры-накопители для сбора строительного мусора и строительных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В случае аварии при производстве земляных, ремонтных и иных работ, исполнитель обязан незамедлительно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администрации сельского поселения, организации, имеющие смежные с местом аварии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Перемещение и маневрирование крупногабаритных строительных машин на прилегающих к строительной площадке территориях в стесненных условиях должны осуществляться под контролем руководителя, ответственного за работу указанных машин (мастера или бригадира), во избежание наездов на сооружения или элементы обустройства.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22.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трех суток.</w:t>
      </w:r>
    </w:p>
    <w:p w:rsidR="00D41D3C" w:rsidRPr="00F63B60"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6. ТРЕБОВАНИЯ К СОДЕРЖАНИЮ ПЛОЩАДОК ДЛЯ ВЫГУЛА ДОМАШНИХ ЖИВОТНЫХ. ПРАВИЛА ВЫПАСА СКОТА И ПТИЦЫ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16. Требования к содержанию площадок для выгула домашних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3" w:name="sub_1003"/>
      <w:r w:rsidRPr="00F63B60">
        <w:rPr>
          <w:rFonts w:ascii="Times New Roman" w:eastAsia="Times New Roman" w:hAnsi="Times New Roman" w:cs="Times New Roman"/>
          <w:sz w:val="28"/>
          <w:szCs w:val="28"/>
        </w:rPr>
        <w:t>1. Объекты, связанные с содержанием животных,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жизни и здоровья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4" w:name="sub_1004"/>
      <w:bookmarkEnd w:id="3"/>
      <w:r w:rsidRPr="00F63B60">
        <w:rPr>
          <w:rFonts w:ascii="Times New Roman" w:eastAsia="Times New Roman" w:hAnsi="Times New Roman" w:cs="Times New Roman"/>
          <w:sz w:val="28"/>
          <w:szCs w:val="28"/>
        </w:rPr>
        <w:t>2. Объекты, связанные с содержанием животных, должны соответствовать нормам технологического проектирования указанных объектов для содержания соответствующих видов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5" w:name="sub_1005"/>
      <w:bookmarkEnd w:id="4"/>
      <w:r w:rsidRPr="00F63B60">
        <w:rPr>
          <w:rFonts w:ascii="Times New Roman" w:eastAsia="Times New Roman" w:hAnsi="Times New Roman" w:cs="Times New Roman"/>
          <w:sz w:val="28"/>
          <w:szCs w:val="28"/>
        </w:rPr>
        <w:t>3. Животные обеспечиваются кормом и водой, безопасными для их здоровья, и в количестве, необходимом для нормального жизнеобеспечения животных с учетом их биологических особенностей.</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6" w:name="sub_1006"/>
      <w:bookmarkEnd w:id="5"/>
      <w:r w:rsidRPr="00F63B60">
        <w:rPr>
          <w:rFonts w:ascii="Times New Roman" w:eastAsia="Times New Roman" w:hAnsi="Times New Roman" w:cs="Times New Roman"/>
          <w:sz w:val="28"/>
          <w:szCs w:val="28"/>
        </w:rPr>
        <w:t>4. 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7" w:name="sub_1007"/>
      <w:bookmarkEnd w:id="6"/>
      <w:r w:rsidRPr="00F63B60">
        <w:rPr>
          <w:rFonts w:ascii="Times New Roman" w:eastAsia="Times New Roman" w:hAnsi="Times New Roman" w:cs="Times New Roman"/>
          <w:sz w:val="28"/>
          <w:szCs w:val="28"/>
        </w:rPr>
        <w:t>5. Запрещается допускать бродяжничество животных, безнадзорный выпас и перегон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8" w:name="sub_1008"/>
      <w:bookmarkEnd w:id="7"/>
      <w:r w:rsidRPr="00F63B60">
        <w:rPr>
          <w:rFonts w:ascii="Times New Roman" w:eastAsia="Times New Roman" w:hAnsi="Times New Roman" w:cs="Times New Roman"/>
          <w:sz w:val="28"/>
          <w:szCs w:val="28"/>
        </w:rPr>
        <w:t xml:space="preserve">6. К выпасу и перегону допускаются только здоровые животные, прошедшие плановые противоэпизоотические и диагностические мероприятия, при этом животные, указанные в </w:t>
      </w:r>
      <w:hyperlink r:id="rId15" w:history="1">
        <w:r w:rsidRPr="00F63B60">
          <w:rPr>
            <w:rFonts w:ascii="Times New Roman" w:eastAsia="Times New Roman" w:hAnsi="Times New Roman" w:cs="Times New Roman"/>
            <w:sz w:val="28"/>
            <w:szCs w:val="28"/>
          </w:rPr>
          <w:t>пункте 2</w:t>
        </w:r>
      </w:hyperlink>
      <w:r w:rsidRPr="00F63B60">
        <w:rPr>
          <w:rFonts w:ascii="Times New Roman" w:eastAsia="Times New Roman" w:hAnsi="Times New Roman" w:cs="Times New Roman"/>
          <w:sz w:val="28"/>
          <w:szCs w:val="28"/>
        </w:rPr>
        <w:t xml:space="preserve"> Порядка учета сельскохозяйственных животных на территории Забайкальского края, утвержденного </w:t>
      </w:r>
      <w:hyperlink r:id="rId16" w:history="1">
        <w:r w:rsidRPr="00F63B60">
          <w:rPr>
            <w:rFonts w:ascii="Times New Roman" w:eastAsia="Times New Roman" w:hAnsi="Times New Roman" w:cs="Times New Roman"/>
            <w:sz w:val="28"/>
            <w:szCs w:val="28"/>
          </w:rPr>
          <w:t>постановлением</w:t>
        </w:r>
      </w:hyperlink>
      <w:r w:rsidRPr="00F63B60">
        <w:rPr>
          <w:rFonts w:ascii="Times New Roman" w:eastAsia="Times New Roman" w:hAnsi="Times New Roman" w:cs="Times New Roman"/>
          <w:sz w:val="28"/>
          <w:szCs w:val="28"/>
        </w:rPr>
        <w:t xml:space="preserve"> Правительства Забайкальского края от 25 августа 2015 года N 414, должны быть идентифицированы в соответствии с указанным в настоящем пункте Порядком.</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9" w:name="sub_1009"/>
      <w:bookmarkEnd w:id="8"/>
      <w:r w:rsidRPr="00F63B60">
        <w:rPr>
          <w:rFonts w:ascii="Times New Roman" w:eastAsia="Times New Roman" w:hAnsi="Times New Roman" w:cs="Times New Roman"/>
          <w:sz w:val="28"/>
          <w:szCs w:val="28"/>
        </w:rPr>
        <w:t>7.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0" w:name="sub_1010"/>
      <w:bookmarkEnd w:id="9"/>
      <w:r w:rsidRPr="00F63B60">
        <w:rPr>
          <w:rFonts w:ascii="Times New Roman" w:eastAsia="Times New Roman" w:hAnsi="Times New Roman" w:cs="Times New Roman"/>
          <w:sz w:val="28"/>
          <w:szCs w:val="28"/>
        </w:rPr>
        <w:t>8. Выпас и перегон животных осуществляется индивидуально либо в стаде под надзором владельцев животных или уполномоченных ими 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1" w:name="sub_1011"/>
      <w:bookmarkEnd w:id="10"/>
      <w:r w:rsidRPr="00F63B60">
        <w:rPr>
          <w:rFonts w:ascii="Times New Roman" w:eastAsia="Times New Roman" w:hAnsi="Times New Roman" w:cs="Times New Roman"/>
          <w:sz w:val="28"/>
          <w:szCs w:val="28"/>
        </w:rPr>
        <w:t>9. При выпасе и перегоне животных необходимо:</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2" w:name="sub_1111"/>
      <w:bookmarkEnd w:id="11"/>
      <w:r w:rsidRPr="00F63B60">
        <w:rPr>
          <w:rFonts w:ascii="Times New Roman" w:eastAsia="Times New Roman" w:hAnsi="Times New Roman" w:cs="Times New Roman"/>
          <w:sz w:val="28"/>
          <w:szCs w:val="28"/>
        </w:rPr>
        <w:t>1) осуществлять постоянный надзор за животными, не допуская их перемещения в места, не предназначенные для этих целей;</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3" w:name="sub_1112"/>
      <w:bookmarkEnd w:id="12"/>
      <w:r w:rsidRPr="00F63B60">
        <w:rPr>
          <w:rFonts w:ascii="Times New Roman" w:eastAsia="Times New Roman" w:hAnsi="Times New Roman" w:cs="Times New Roman"/>
          <w:sz w:val="28"/>
          <w:szCs w:val="28"/>
        </w:rPr>
        <w:lastRenderedPageBreak/>
        <w:t>2) исключать возможность выхода животных на сельскохозяйственные угодья, на территории больниц, школ, детских садов, иных организаций независимо от их организационно-правовых форм и форм собственности, а также на территории спортивных и детских площадок, парков, скверов, зон отдыха населения, мест захоронений и иных мест общего пользования;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4" w:name="sub_1113"/>
      <w:bookmarkEnd w:id="13"/>
      <w:r w:rsidRPr="00F63B60">
        <w:rPr>
          <w:rFonts w:ascii="Times New Roman" w:eastAsia="Times New Roman" w:hAnsi="Times New Roman" w:cs="Times New Roman"/>
          <w:sz w:val="28"/>
          <w:szCs w:val="28"/>
        </w:rPr>
        <w:t>3) принимать меры, обеспечивающие безопасность людей и представителей животного мира, а также имущества физических лиц, в том числе индивидуальных предпринимателей, юридических лиц.</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5" w:name="sub_1012"/>
      <w:bookmarkEnd w:id="14"/>
      <w:r w:rsidRPr="00F63B60">
        <w:rPr>
          <w:rFonts w:ascii="Times New Roman" w:eastAsia="Times New Roman" w:hAnsi="Times New Roman" w:cs="Times New Roman"/>
          <w:sz w:val="28"/>
          <w:szCs w:val="28"/>
        </w:rPr>
        <w:t>10. Выпас животных осуществляется в специально определенных местах.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6" w:name="sub_1013"/>
      <w:bookmarkEnd w:id="15"/>
      <w:r w:rsidRPr="00F63B60">
        <w:rPr>
          <w:rFonts w:ascii="Times New Roman" w:eastAsia="Times New Roman" w:hAnsi="Times New Roman" w:cs="Times New Roman"/>
          <w:sz w:val="28"/>
          <w:szCs w:val="28"/>
        </w:rPr>
        <w:t>11. Выпас свиней не допускается.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7" w:name="sub_1014"/>
      <w:bookmarkEnd w:id="16"/>
      <w:r w:rsidRPr="00F63B60">
        <w:rPr>
          <w:rFonts w:ascii="Times New Roman" w:eastAsia="Times New Roman" w:hAnsi="Times New Roman" w:cs="Times New Roman"/>
          <w:sz w:val="28"/>
          <w:szCs w:val="28"/>
        </w:rPr>
        <w:t xml:space="preserve">12. Перегон животных на дорогах осуществляется в соответствии с </w:t>
      </w:r>
      <w:hyperlink r:id="rId17" w:history="1">
        <w:r w:rsidRPr="00F63B60">
          <w:rPr>
            <w:rFonts w:ascii="Times New Roman" w:eastAsia="Times New Roman" w:hAnsi="Times New Roman" w:cs="Times New Roman"/>
            <w:sz w:val="28"/>
            <w:szCs w:val="28"/>
          </w:rPr>
          <w:t>Правилами</w:t>
        </w:r>
      </w:hyperlink>
      <w:r w:rsidRPr="00F63B60">
        <w:rPr>
          <w:rFonts w:ascii="Times New Roman" w:eastAsia="Times New Roman" w:hAnsi="Times New Roman" w:cs="Times New Roman"/>
          <w:sz w:val="28"/>
          <w:szCs w:val="28"/>
        </w:rPr>
        <w:t xml:space="preserve"> дорожного движения Российской Федерации, утвержденными </w:t>
      </w:r>
      <w:hyperlink r:id="rId18" w:history="1">
        <w:r w:rsidRPr="00F63B60">
          <w:rPr>
            <w:rFonts w:ascii="Times New Roman" w:eastAsia="Times New Roman" w:hAnsi="Times New Roman" w:cs="Times New Roman"/>
            <w:sz w:val="28"/>
            <w:szCs w:val="28"/>
          </w:rPr>
          <w:t>постановлением</w:t>
        </w:r>
      </w:hyperlink>
      <w:r w:rsidRPr="00F63B60">
        <w:rPr>
          <w:rFonts w:ascii="Times New Roman" w:eastAsia="Times New Roman" w:hAnsi="Times New Roman" w:cs="Times New Roman"/>
          <w:sz w:val="28"/>
          <w:szCs w:val="28"/>
        </w:rPr>
        <w:t xml:space="preserve"> Совета Министров - Правительства Российской Федерации от 23 октября 1993 года N 1090 "О правилах дорожного движения", под обязательным надзором владельцев животных или уполномоченных ими лиц, при этом перегон животных разрешается лицам не моложе 14 лет.</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8" w:name="sub_1015"/>
      <w:bookmarkEnd w:id="17"/>
      <w:r w:rsidRPr="00F63B60">
        <w:rPr>
          <w:rFonts w:ascii="Times New Roman" w:eastAsia="Times New Roman" w:hAnsi="Times New Roman" w:cs="Times New Roman"/>
          <w:sz w:val="28"/>
          <w:szCs w:val="28"/>
        </w:rPr>
        <w:t>13. Маршруты перегона животных согласовываются с Государственной ветеринарной службой Забайкальского края в установленном ею порядке.</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19" w:name="sub_1016"/>
      <w:bookmarkEnd w:id="18"/>
      <w:r w:rsidRPr="00F63B60">
        <w:rPr>
          <w:rFonts w:ascii="Times New Roman" w:eastAsia="Times New Roman" w:hAnsi="Times New Roman" w:cs="Times New Roman"/>
          <w:sz w:val="28"/>
          <w:szCs w:val="28"/>
        </w:rPr>
        <w:t>14. Запрещается перегон животных в многолюдных местах.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0" w:name="sub_1017"/>
      <w:bookmarkEnd w:id="19"/>
      <w:r w:rsidRPr="00F63B60">
        <w:rPr>
          <w:rFonts w:ascii="Times New Roman" w:eastAsia="Times New Roman" w:hAnsi="Times New Roman" w:cs="Times New Roman"/>
          <w:sz w:val="28"/>
          <w:szCs w:val="28"/>
        </w:rPr>
        <w:t>15. Владельцы животных в соответствии с федеральным законодательством обязаны:</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1" w:name="sub_1171"/>
      <w:bookmarkEnd w:id="20"/>
      <w:r w:rsidRPr="00F63B60">
        <w:rPr>
          <w:rFonts w:ascii="Times New Roman" w:eastAsia="Times New Roman" w:hAnsi="Times New Roman" w:cs="Times New Roman"/>
          <w:sz w:val="28"/>
          <w:szCs w:val="28"/>
        </w:rPr>
        <w:t>1)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2" w:name="sub_1172"/>
      <w:bookmarkEnd w:id="21"/>
      <w:r w:rsidRPr="00F63B60">
        <w:rPr>
          <w:rFonts w:ascii="Times New Roman" w:eastAsia="Times New Roman" w:hAnsi="Times New Roman" w:cs="Times New Roman"/>
          <w:sz w:val="28"/>
          <w:szCs w:val="28"/>
        </w:rPr>
        <w:t>2) осуществлять хозяйственные и ветеринарные мероприятия, обеспечивающие предупреждение болезней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3" w:name="sub_1173"/>
      <w:bookmarkEnd w:id="22"/>
      <w:r w:rsidRPr="00F63B60">
        <w:rPr>
          <w:rFonts w:ascii="Times New Roman" w:eastAsia="Times New Roman" w:hAnsi="Times New Roman" w:cs="Times New Roman"/>
          <w:sz w:val="28"/>
          <w:szCs w:val="28"/>
        </w:rPr>
        <w:t>3) содержать в надлежащем состоянии животноводческие помещения и сооружения для хранения кормов;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4" w:name="sub_1174"/>
      <w:bookmarkEnd w:id="23"/>
      <w:r w:rsidRPr="00F63B60">
        <w:rPr>
          <w:rFonts w:ascii="Times New Roman" w:eastAsia="Times New Roman" w:hAnsi="Times New Roman" w:cs="Times New Roman"/>
          <w:sz w:val="28"/>
          <w:szCs w:val="28"/>
        </w:rPr>
        <w:t>4) не допускать загрязнения окружающей среды отходами жизнедеятельности животных;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5" w:name="sub_1175"/>
      <w:bookmarkEnd w:id="24"/>
      <w:r w:rsidRPr="00F63B60">
        <w:rPr>
          <w:rFonts w:ascii="Times New Roman" w:eastAsia="Times New Roman" w:hAnsi="Times New Roman" w:cs="Times New Roman"/>
          <w:sz w:val="28"/>
          <w:szCs w:val="28"/>
        </w:rPr>
        <w:t>5) предоставлять специалистам в области ветеринарии по их требованию животных для осмотра, немедленно извещать указанных специалистов о всех случаях внезапного падежа или одновременного массового заболевания животных, а также об их необычном поведении;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6" w:name="sub_1176"/>
      <w:bookmarkEnd w:id="25"/>
      <w:r w:rsidRPr="00F63B60">
        <w:rPr>
          <w:rFonts w:ascii="Times New Roman" w:eastAsia="Times New Roman" w:hAnsi="Times New Roman" w:cs="Times New Roman"/>
          <w:sz w:val="28"/>
          <w:szCs w:val="28"/>
        </w:rPr>
        <w:t>6) до прибытия специалистов в области ветеринарии принять меры по изоляции животных, подозреваемых в заболевании;</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7" w:name="sub_1177"/>
      <w:bookmarkEnd w:id="26"/>
      <w:r w:rsidRPr="00F63B60">
        <w:rPr>
          <w:rFonts w:ascii="Times New Roman" w:eastAsia="Times New Roman" w:hAnsi="Times New Roman" w:cs="Times New Roman"/>
          <w:sz w:val="28"/>
          <w:szCs w:val="28"/>
        </w:rPr>
        <w:t>7)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8" w:name="sub_1178"/>
      <w:bookmarkEnd w:id="27"/>
      <w:r w:rsidRPr="00F63B60">
        <w:rPr>
          <w:rFonts w:ascii="Times New Roman" w:eastAsia="Times New Roman" w:hAnsi="Times New Roman" w:cs="Times New Roman"/>
          <w:sz w:val="28"/>
          <w:szCs w:val="28"/>
        </w:rPr>
        <w:t>8) выполнять указания специалистов в области ветеринарии о проведении мероприятий по профилактике болезней животных и борьбе с этими болезнями;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29" w:name="sub_1179"/>
      <w:bookmarkEnd w:id="28"/>
      <w:r w:rsidRPr="00F63B60">
        <w:rPr>
          <w:rFonts w:ascii="Times New Roman" w:eastAsia="Times New Roman" w:hAnsi="Times New Roman" w:cs="Times New Roman"/>
          <w:sz w:val="28"/>
          <w:szCs w:val="28"/>
        </w:rPr>
        <w:t>9) гуманно обращаться с животными, соблюдать надлежащие санитарно-ветеринарные и зоогигиенические требования к их содержанию;</w:t>
      </w:r>
    </w:p>
    <w:p w:rsidR="00D41D3C" w:rsidRPr="00F63B60" w:rsidRDefault="00D41D3C" w:rsidP="00D41D3C">
      <w:pPr>
        <w:spacing w:after="0" w:line="240" w:lineRule="auto"/>
        <w:jc w:val="both"/>
        <w:rPr>
          <w:rFonts w:ascii="Times New Roman" w:eastAsia="Times New Roman" w:hAnsi="Times New Roman" w:cs="Times New Roman"/>
          <w:sz w:val="28"/>
          <w:szCs w:val="28"/>
        </w:rPr>
      </w:pPr>
      <w:bookmarkStart w:id="30" w:name="sub_11710"/>
      <w:bookmarkEnd w:id="29"/>
      <w:r w:rsidRPr="00F63B60">
        <w:rPr>
          <w:rFonts w:ascii="Times New Roman" w:eastAsia="Times New Roman" w:hAnsi="Times New Roman" w:cs="Times New Roman"/>
          <w:sz w:val="28"/>
          <w:szCs w:val="28"/>
        </w:rPr>
        <w:lastRenderedPageBreak/>
        <w:t>10) соблюдать иные предусмотренные федеральным законодательством обязанности.</w:t>
      </w:r>
    </w:p>
    <w:bookmarkEnd w:id="30"/>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7. ПРАВИЛА БЛАГОУСТРОЙСТВА И СОДЕРЖАНИЯ ТЕРРИТОРИИ СЕЛЬСКОГО ПОСЛЕНИЯ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18. Содержание домовладений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Собственники индивидуальных домов, домовладений участвуют: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 осуществлении мероприятий, направленных на улучшение использования и обеспечение сохранности жилищного фонда;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проведении работ по благоустройству, озеленению и содержанию придомовых, прилегающих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Собственники, пользователи и владельцы индивидуальных домов, домовладений обязаны: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своевременно производить капитальный и текущий ремонт домовладения, а также ремонт и покраску надворных построек, изгородей;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складировать бытовые отходы и мусор в специально оборудованных местах, обеспечить своевременный их вывоз;</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допускать хранения топлива, удобрений, строительных и других материалов за территорией домовладения;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качественно и своевременно производить регулярную уборку территории домовладения в границах, определенных границами земельного участка на основании документов, подтверждающих право собственности, владения, пользования земельным участкам, а также прилегающей к домовладению территории (переулков проходов, проездов);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не допускать хранения техники, механизмов, автомобилей, в том числе разукомплектованных, на прилегающей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не допускать производства ремонта или мойки автомобилей, слива масла или технических жидкостей на прилегающей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содержать в исправности  указатели с названиями улиц и номерами домов;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содержать в исправном состоянии выгребные ямы и наружные туалеты;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не допускать повреждений подземных коммуникаций, расположенных на территории домовладения, обеспечивать их сохранность;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своевременно производить очистку крыш от снега, льда, обкалывать ледяные наросты на карнизах, водосточных трубах и балконах;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при наличии собаки содержать заборы, ворота и калитки в состоянии, исключающем проникновение животного за территорию домовладения. Иметь с наружной стороны ворот калитки предупреждающую надпись о наличии собаки;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содержать в исправном состоянии и опрятном виде фасады домов, заборы, ворота, калитки;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14) производить окашивание травы на прилегающей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территории домовладения и прилегающей к домовладению территории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загромождение строительными материалами, ящиками, временными сооружениями и другими предметами;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устройство наливных помоек, разлив помоев;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сжигание, закапывание или выбрасывание мусора, твердых и жидких бытовых отходов, обрезков деревьев и кустарников за исключением специально отведенных мест;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использование поглощающих ям, производство откачки (слива) нечистот из ям на поверхность земли;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подключение дворовой водопроводной сети к сельскому водопроводу без соответствующего разрешения, присоединение поливных устройств к водопроводу.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19. Карты – схемы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Для закрепления территории сельского поселения в целях благоустройства за юридическими лицами, индивидуальными предпринимателями администрацией  сельского поселения формируются  карты-схемы.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Юридические лица, индивидуальные предприниматели согласовывают карту-схему и заключают соглашение (договор) о выполнении работ по благоустройству в течение 20 рабочих дней со дня  получения карты-схемы.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Карты-схемы формируются на основании данных,  предоставляемых один раз в год администрацией сельского поселения и с учетом фактического использования территории юридическими лицами, индивидуальными предпринимателями.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Границы прилегающей территории определяются проектами межевания территорий (документами по планировке территорий), необходимых для эксплуатации зданий, сооружений, а при отсутствии указанных данных – в соответствии с картой-схемой.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 случае наложения прилегающих территорий друг на друга (кроме многоквартирных домов) границы благоустройства территорий определяются администрацией сельского поселения в населённом пункте  при составлении карты-схемы.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Благоустройство территорий, не закрепленных за юридическими лицами и индивидуальными предпринимателями, осуществляется администрацией сельского поселения  в соответствии с установленными полномочиями и в пределах средств, предусмотренных на эти цели в бюджете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20. Обеспечение благоустройства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Собственники зданий (помещений в них) и сооружений  принимают участие в благоустройстве прилегающих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Границы уборки и содержания прилегающих территорий определяются от границ отведенных территорий в следующем порядке</w:t>
      </w:r>
      <w:r w:rsidRPr="00F63B60">
        <w:rPr>
          <w:rFonts w:ascii="Times New Roman" w:eastAsia="Times New Roman" w:hAnsi="Times New Roman" w:cs="Times New Roman"/>
          <w:b/>
          <w:bCs/>
          <w:sz w:val="28"/>
          <w:szCs w:val="28"/>
        </w:rPr>
        <w:t>:</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Для отдельно стоящих временных нестационарных объектов мелкорозничной торговли, бытового обслуживания и услуг (киосков, торговых остановочных комплексов, павильонов, автомоек и др.),  расположенных: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жилых территориях – 25 метров по периметру, за исключением земельного участка, входящего в состав общего имущества собственников помещений </w:t>
      </w:r>
      <w:r w:rsidRPr="00F63B60">
        <w:rPr>
          <w:rFonts w:ascii="Times New Roman" w:eastAsia="Times New Roman" w:hAnsi="Times New Roman" w:cs="Times New Roman"/>
          <w:sz w:val="28"/>
          <w:szCs w:val="28"/>
        </w:rPr>
        <w:br/>
        <w:t>в многоквартирных домах;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производственных территориях – 10 метров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посадочных площадках общественного транспорта – 10 метров  по периметру, а также 0,5 метра лотка дороги, при этом запрещается смет мусора на проезжую часть дороги;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прочих территориях – 10 метров по периметру.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Для индивидуальных жилых домов – 15 метров по периметру усадьбы,  а со стороны въезда (входа) – до проезжей части дороги.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Для многоквартирных домов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 а в случае отсутствия соседних зданий - до 15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Для нежилых помещений многоквартирного дома, не относящихся к общему имуществу, в том числе встроенных и пристроенных нежилых помещений: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 длину – по длине занимаемых нежилых помещений;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 ширине: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размещения нежилого помещения с фасадной стороны здания – до края проезжей части дороги;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иных случаях – с учетом закрепленной за многоквартирным домом прилегающей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парковки и др. объекты).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Для нежилых зданий: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по длине – на длину здания плюс половина санитарного разрыва с соседними зданиями, в случае отсутствия соседних зданий – 25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 ширине – от фасада здания до края проезжей части дороги.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наличия местного проезда, сопровождающего основную проезжую часть улицы,– до ближайшего к зданию бордюра местного проезда;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устройства вокруг здания противопожарного проезда с техническим тротуаром  – до дальнего бордюра противопожарного проезда.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Для нежилых зданий (комплекса зданий), имеющих ограждение – 25 метров  от ограждения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Для  автостоянок – 25 метров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Для промышленных объектов – 50 метров от ограждения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Для строительных объектов – 15 метров от ограждения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Для отдельно стоящих тепловых, трансформаторных подстанции, зданий и сооружений инженерно-технического назначения на территориях общего пользования – 5 метров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Для гаражных кооперативов, садоводческих, огороднических, дачных объединений граждан – от  границ в размере 20  метров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Для автозаправочных станций (АЗС), автогазозаправочных станций (АГЗС)  – 20 метров по периметру, а также подъезды к объектам.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Для мест производства земляных, дорожно-ремонтных работ, работ по ремонту инженерных сетей и коммуникаций, фасадов и иных элементов строений, зданий и сооружений, установке средств стабильного территориального размещения - в радиусе 10 метров от объекта производства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Для учреждений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Для организаций торговли, организации общественного питания – территория в границах отведенного земельного участка и прилегающая территория в радиусе 10 метров от границ участка, но не далее проезжей части улицы;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Для сооружений коммунального назначения – территория в радиусе 10 метров, но не далее проезжей части улицы.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Для опор линии наружного освещения, контактных сетей и надземных газораспределительных линий – территория в радиусе 10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Для трансформаторных, газораспределительных подстанции и других инженерных сооружений, работающих в автоматическом режиме (без обслуживающего персонала) - территория, на которой расположены инженерные сооружения, и прилегающая территория в радиусе 10 метров, но не далее проезжей части улицы.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Для автобусных остановок, остановочных павильонов и стоянок такси - в пределах землеотвода и прилегающей территории в радиусе 10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20) Для контейнерных площадок, бункеров-накопителей - содержание указанных объектов и прилегающей территории в радиусе 30 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Для хозяйственных построек, расположенных на территории общего пользования – 15 метров по периметру.</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Для отдельно стоящих объектов рекламы, ограждений – 5 метров по периметру объекта.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Для иных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автомобильные дороги – 25 метров от края проезжей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линии железнодорожного транспорта общего и промышленного назначения  – в пределах полосы отвода (откосы выемок и насыпей, переезды, переходы через пути);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Определенные согласно данному пункту территории могут включать  в себя тротуары, зеленые насаждения, другие территории, но ограничиваются дорожным бордюром, полотном дороги общего пользования, линией пересечения с прилегающей территорией другого юридического, физического лица, индивидуального предпринимателя.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работах по благоустройству и содержанию прилегающих территорий принимают участие: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Прилегающие территории к многоквартирным домам – организации, обслуживающие жилищный фонд, если собственниками заключен договор на управление (эксплуатацию) многоквартирным домом. При отсутствии такого договора – собственники помещений в доме.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Прилегающие территории к земельным участкам, находящимся в собственности, постоянном (бессрочном) и безвозмездном пользовании, аренде физических лиц, юридических лиц и индивидуальных предпринимателей – соответствующие физические лица, юридические лица и индивидуальные предприниматели.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Прилегающие территории к участкам домовладений индивидуальной застройки – собственники или пользователи домовладений.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Прилегающие территории к территории,  отведенной под проектирование и застройку (до начала работ) – юридические и физические лица, которым предварительно согласовано место размещения объекта на период проектирования или предоставлены земельные участки для строительства (за исключением участков, где расположены жилые дома, планируемые под снос).</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Прилегающие территории к территории, где ведется строительство или производятся планировочные, подготовительные работы – организации, ведущие строительство, производящие работы.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Прилегающие территории к временным нестационарным объектам – собственники и арендаторы данных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Прилегающие территории к участкам теплотрасс, воздушных линий электропередачи, газопроводов и других инженерных коммуникаций – собственники, а в случае их отсутствия – владельцы и пользователи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8) Прилегающие территории к садоводческим, огородническим некоммерческим объединениям граждан, гаражным кооперативам – соответствующие объединения граждан, гаражные кооперативы.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Прилегающие территории к проезжей части по всей ширине дорог или к проездам, отделенным от проезжей части газоном шириной не более трех метров и не имеющих непосредственных выходов из подъездов жилых зданий, прилегающих к ограждениям набережных, – на  организации, отвечающие за уборку и содержание проезжей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Прилегающие территории к парковкам автотранспорта – физические и юридические лица, индивидуальные предприниматели, во временном пользовании или собственности которых находится обслуживаемое данной парковкой помещение или здание; при отсутствии собственников или пользователей – организации, отвечающие за уборку и содержание проезжей части.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смене владельцев или пользователей зданий, земельных участков, помещений, для которых была предусмотрена парковка автотранспорта, обязанности по ее содержанию возлагаются на их преемников.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Прилегающие территории к объектам озеленения – организации, на балансе или эксплуатации которых находятся данные объекты озеленения.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Прилегающие территории к посадочным площадкам общественного транспорта –  владельцы торгово-остановочных комплексов при их наличии.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Прилегающие территории  к автозаправочным станциям (АЗС), автогазозаправочным станциям (АГЗС) - владельцы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Прилегающие территории к опорам установок наружного освещения (УНО) и контактной сети, расположенных на тротуарах, – организации, отвечающие за уборку данной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Прилегающие территории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 организации, эксплуатирующие данные сооружения.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Прилегающие территории к учреждениям социальной сферы – учреждения социальной сферы.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Прилегающие территории к местам производства земляных, строительных, дорожно-ремонтных работ, работ по ремонту инженерных сетей и коммуникаций, работ по ремонту фасадов и иных элементов строений, зданий и сооружений, установке технических средств стабильного территориального размещения, перевозке строительных материалов и строительного мусора – на заказчиков и производителей работ, а по бесхозным объектам – на владельцев, пользователей земельных участков.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Прилегающие территории к зданиям, сооружениям и объектам инфраструктуры – на владельцев, пользователей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Прилегающие территории к станциям технического обслуживания, местам мойки автотранспорта, торговым, развлекательным центрам - на собственников, владельцев или арендаторов указанных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20) Прилегающие территории к территориям, находящимся в ведении хозяйствующих субъектов -  на хозяйствующие субъекты, в собственности, владении или пользовании которых находятся указанные территории, если иное не предусмотрено законодательством.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Прилегающие территории к контейнерным площадкам в благоустроенным жилищном фонде – на организации жилищно-коммунального хозяйства.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Прилегающие территории к контейнерным площадкам, принадлежащим хозяйствующим субъектам – на хозяйствующие субъекты.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Прилегающие территории к наземным частям линейных сооружений и коммуникаций – на владельцев, пользователей данных сооружений.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24) Прилегающие территории к хозяйственным постройкам, расположенным на территории общего пользования – владельцы и пользователи хозяйственных построек.</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25) Прилегающие территории к отдельно стоящим объектам рекламы, ограждениям – владельцы рекламных конструкций, ограждений, если иное не предусмотрено законом или договором.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Территории, не закрепленные за юридическими, физическими лицами и индивидуальными предпринимателями, – администрация сельского поселения в соответствии с установленными полномочиями.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Мероприятия по уборке прилегающих территорий включают в себя: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сбор всех видов отходов (по мере накопления);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своевременное скашивание газонных трав уничтожение сорных и карантинных растений;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своевременная обрезка ветвей деревьев, кустарников, нависающих на высоте менее 2-х метров над тротуарами и пешеходными дорожками с грунтовым и твердым покрытием;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уборка и вывоз скошенной травы;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своевременный вывоз и размещение мусора, уличного смёта, отходов</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в отведенных местах;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уборка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бордюров от песка,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мусора;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сбор всех видов отходов (по мере накопления);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уборка и своевременный вывоз, и размещение мусора, уличного смёта, отходов;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посыпка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участков прохода и подхода к объектам торговли (магазинам, ларькам, рынкам) организациям и предприятиям противогололедными материалами;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очистка от снега и льда тротуаров и пешеходных дорожек с грунтовым и твердым покрытием.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21. Памятники, мемориальные объекты монументального декоративного искусства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 Памятники и мемориальные объекты монументального декоративного искусства (мемориальные доски, скульптуры и комплексы, памятные знаки и </w:t>
      </w:r>
      <w:r w:rsidRPr="00F63B60">
        <w:rPr>
          <w:rFonts w:ascii="Times New Roman" w:eastAsia="Times New Roman" w:hAnsi="Times New Roman" w:cs="Times New Roman"/>
          <w:sz w:val="28"/>
          <w:szCs w:val="28"/>
        </w:rPr>
        <w:lastRenderedPageBreak/>
        <w:t>стелы, памятники градостроительства, архитектуры, истории, культуры и др.), посвященные историческим событиям, служащие для увековечения памяти людей и организаций, устанавливаются на территориях общего пользования или зданиях в порядке, определенном правовым актом администрации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Установка памятников и мемориальных объектов на земельных участках, зданиях, сооружениях осуществляется с согласия собственников земельных участников и объектов недвижимости.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случае если памятники и мемориальные объекты доступны для общественного обозрения их установка осуществляется по согласованию с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Ответственность за содержание и ремонт (окраска, побелка, очистка от грязи и мусора) памятников и мемориальных объектов, содержание и благоустройство зон охраны памятников возлагается на собственников.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Физические и юридические лица обязаны бережно относиться к памятникам и мемориальным объектам, не допускать повреждения, загрязнения, самовольного сноса памятных объектов и их ограждений, нанесения надписей на памятные объекты.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b/>
          <w:bCs/>
          <w:caps/>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8. ВИДЫ РАБОТ ПО БЛАГОУСТРОЙСТВУ И ИХ ПЕРИОДИЧНОСТЬ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22. Виды работ по благоустройству и их периодичность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Работы по содержанию объектов благоустройства включают: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Ежедневный осмотр всех элементов благоустройства (ограждений, зеленых насаждений, бордюров, пешеходных дорожек, малых архитектурных форм, устройств наружного освещения и подсветки и т.д.),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Исправление повреждений отдельных элементов благоустройства при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Мероприятия по уходу за деревьями и кустарникам, газонами, цветниками (полив, стрижка газонов и т.д.) по установленным нормативам.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Очистку, окраску и (или) побелку малых архитектурных форм и элементов внешнего благоустройства (оград, заборов, газонных ограждений и т.п.) по мере необходимости с учетом технического и эстетического состояния данных объектов, но не реже одного раза в год.</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6) Очистку мусоросборников, урн по мере накопления мусора, их мойку и дезинфекцию один раз в месяц (в теплое время года), окраску и побелку – не </w:t>
      </w:r>
      <w:r w:rsidRPr="00F63B60">
        <w:rPr>
          <w:rFonts w:ascii="Times New Roman" w:eastAsia="Times New Roman" w:hAnsi="Times New Roman" w:cs="Times New Roman"/>
          <w:sz w:val="28"/>
          <w:szCs w:val="28"/>
        </w:rPr>
        <w:lastRenderedPageBreak/>
        <w:t>реже одного раза в год, а металлических мусоросборников и урн – не менее двух раз в год (весной и осенью).</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Сбор и вывоз отходов по планово-регулярной системе согласно утвержденным графикам.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Работы по ремонту (текущему, капитальному) объектов благоустройства включают: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Восстановление и замену покрытий дорог, проездов, тротуаров и их конструктивных элементов по мере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Установку, замену, восстановление малых архитектурных форм и их отдельных элементов по мере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Однократную установку мусоросборников, урн с дальнейшей заменой по мере необходимости, оборудование и восстановление контейнерных площадок в соответствии с санитарными правилами и нормами.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Текущий ремонт зелёных насаждений по мере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Восстановление объектов наружного освещения, окраску опор наружного освещения по мере необходимости, но не реже одного раза в два года.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Снос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Работы по созданию новых объектов благоустройства включают: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Ландшафтные работы, а именно устройство покрытий поверхности (в том числе с использованием тротуарной плитки), дорожек, автостоянок, площадок, установку малых архитектурных форм (скульптурно-архитектурных и монументально-декоративных композиций, в том числе с использованием природного камня, устройство цветников и газонов, декоративных водоемов, монументов, устройств для оформления мобильного и вертикального озеленения, водных устройств и т.п.) и элементов внешнего благоустройства (оград, заборов, газонных ограждений и т.п.).</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Работы по созданию озеленённых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Мероприятия по созданию объектов наружного освещения и художественно-светового оформления населённых пунктов.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4. Работы по содержанию и уборке придомовых территорий проводятся в объеме не менее установленного минимальным перечнем необходимых для обеспечения надлежащего содержания общего имущества в многоквартирном доме услуг и работ и с учетом утвержденной собственниками помещений в многоквартирных домах периодичности оказания услуг и выполнения работ.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содержащих оценку фактического состояния объектов.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Установленный перечень видов работ по благоустройству и их периодичность не является исчерпывающим и при заключении соглашений (договоров) о благоустройстве прилегающих территорий, а также при согласовании планов благоустройства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caps/>
          <w:sz w:val="28"/>
          <w:szCs w:val="28"/>
        </w:rPr>
        <w:t> </w:t>
      </w:r>
    </w:p>
    <w:p w:rsidR="00D41D3C" w:rsidRPr="00F63B60" w:rsidRDefault="00D41D3C" w:rsidP="00D41D3C">
      <w:pPr>
        <w:spacing w:after="0" w:line="240" w:lineRule="auto"/>
        <w:jc w:val="both"/>
        <w:outlineLvl w:val="0"/>
        <w:rPr>
          <w:rFonts w:ascii="Times New Roman" w:eastAsia="Times New Roman" w:hAnsi="Times New Roman" w:cs="Times New Roman"/>
          <w:b/>
          <w:bCs/>
          <w:kern w:val="36"/>
          <w:sz w:val="28"/>
          <w:szCs w:val="28"/>
        </w:rPr>
      </w:pPr>
      <w:r w:rsidRPr="00F63B60">
        <w:rPr>
          <w:rFonts w:ascii="Times New Roman" w:eastAsia="Times New Roman" w:hAnsi="Times New Roman" w:cs="Times New Roman"/>
          <w:b/>
          <w:bCs/>
          <w:kern w:val="36"/>
          <w:sz w:val="28"/>
          <w:szCs w:val="28"/>
        </w:rPr>
        <w:t> </w:t>
      </w:r>
    </w:p>
    <w:p w:rsidR="00D41D3C" w:rsidRPr="00F63B60" w:rsidRDefault="00D41D3C" w:rsidP="00D41D3C">
      <w:pPr>
        <w:spacing w:after="0" w:line="240" w:lineRule="auto"/>
        <w:jc w:val="both"/>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Глава 9. СОДЕРЖАНИЕ ЗЕЛЕНЫХ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23.Содержание и благоустройство газонов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Высота травяного покрова на газонах не должна превышать 20 сантиметров.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Срезанную траву, опавшие листья убирают и вывозят на специально оборудованные полигоны и другие места.</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24. Порядок обеспечения сохранности зеленых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садах, парках, скверах и на иных территориях, где имеются зеленые насаждения, запрещается: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проезд и стоянка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ремонт, слив и сброс отходов, мойка автотранспортных средств, установка боксовых гаражей и тентов типа «ракушка», «пенал»;</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ломать и портить деревья, кустарники, газоны, срывать цветы, подвешивать к деревьям веревки, качели, гамаки;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самовольно раскапывать участки под огороды;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расклеивать объявления на деревьях;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самовольная вырубка деревьев и кустарников;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ходить и лежать на газонах и в молодых лесных посадках;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разбивать палатки и разводить костры, использовать мангалы, жаровни и иные приспособления с открытым огнем (углем);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засорять газоны, цветники, дорожки и водоемы;</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ездить на мотоциклах, лошадях, тракторах и автомашинах;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пасти скот;</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производить строительные и ремонтные работы без ограждения насаждений щитами, гарантирующими защиту их от повреждений;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обнажать корни деревьев на расстоянии ближе 1,5 метров от ствола и засыпать шейки деревьев землей или строительным мусором;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складировать на территории зеленых насаждений материалы, способствующие распространению вредителей зеленых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добывать растительную землю, песок и производить другие раскопки;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подвешивать на деревьях посторонние предметы, забивать в стволы деревьев гвозди, прикреплять рекламные изделия, электропровода, колючую проволоку и другие ограждения, которые могут повредить деревья.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За вынужденную вырубку крупномерных деревьев и кустарников, связанных с застройкой или прокладкой подземных коммуникаций, берется восстановительная стоимость.</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Выдача разрешения на вырубку деревьев и кустарников производится после оплаты восстановительной стоимости.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Если указанные насаждения подлежат пересадке, она производится без уплаты восстановительной стоимости.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Размер восстановительной стоимости зеленых насаждений и место посадок определяется администрацией сельского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Восстановительная стоимость зеленых насаждений зачисляется в бюджет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 Оценка стоимости плодово-</w:t>
      </w:r>
      <w:r w:rsidRPr="00F63B60">
        <w:rPr>
          <w:rFonts w:ascii="Times New Roman" w:eastAsia="Times New Roman" w:hAnsi="Times New Roman" w:cs="Times New Roman"/>
          <w:sz w:val="28"/>
          <w:szCs w:val="28"/>
        </w:rPr>
        <w:lastRenderedPageBreak/>
        <w:t>ягодных насаждений и садов, принадлежащих гражданам и попадающих в зону строительства жилых и промышленных зданий, производится администрацией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За незаконную вырубку или повреждение деревьев на территории лесов поселения виновные лица возмещают убытки в соответствии с законодательством.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Учет, содержание, клеймение, снос, обрезка, пересадка деревьев и кустарников производятся силами и средствами специализированной организации – на улицах; жилищно-эксплуатационных организаций – внутри дворовых территориях многоэтажной жилой застройки.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поселения для принятия необходимых мер.</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Разрешение на вырубку сухостоя выдается администрацией поселения.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Снос деревьев, кроме ценных пород деревьев, и кустарников в зоне индивидуальной застройки осуществляется собственником (ами) земельных участков самостоятельно за счет собственных средств.</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Вывоз отходов от сноса (обрезки) зелёных насаждений производится в течение рабочего дня – с территорий вдоль основных улиц и магистралей, и в пяти суток – с улиц второстепенного значения и придомовых территорий.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Упавшие деревья удаляются собственником (пользователем) отведённой (прилегающей)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Пни, оставшиеся после сноса зелёных насаждений, удаляются в течение суток на основных улицах и магистралях и в течение трех суток – на улицах второстепенного значения и придомовых территориях.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Не допускается складирование спила, упавших деревьев, веток, опавшей листвы и смета на площадках для сбора и временного хранения ТБО.</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Глава 10. ЗАКЛЮЧИТЕЛЬНЫЕ ПОЛОЖЕНИЯ НАСТОЯЩИХ ПРАВИЛ</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Статья 25. Контроль за исполнением правил</w:t>
      </w:r>
    </w:p>
    <w:p w:rsidR="00D41D3C" w:rsidRPr="00F63B60"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Администрация сельского поселения, ее структурные подразделения и должностные лица, осуществляют контроль в пределах своей компетенции за соблюдением физическими и юридическими лицами индивидуальными предпринимателями правил.</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случае выявления фактов нарушений правил уполномоченные должностные лица вправе:</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выдать предписание об устранении нарушений;</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составить протокол об административном правонарушении в порядке, установленном действующим законодательством.</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Лица, допустившие нарушение правил, несут ответственность в соответствии с действующим законодательством Забайкальского края об административных нарушениях.</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Вред, причиненный в результате нарушения правил, возмещается виновными лицами в порядке, установленном действующим законодательством Российской Федерации.</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37. Вступление в силу настоящих правил</w:t>
      </w:r>
    </w:p>
    <w:p w:rsidR="00D41D3C" w:rsidRPr="00F63B60" w:rsidRDefault="00D41D3C" w:rsidP="00D41D3C">
      <w:pPr>
        <w:spacing w:after="0" w:line="240" w:lineRule="auto"/>
        <w:jc w:val="both"/>
        <w:rPr>
          <w:rFonts w:ascii="Times New Roman" w:eastAsia="Times New Roman" w:hAnsi="Times New Roman" w:cs="Times New Roman"/>
          <w:sz w:val="28"/>
          <w:szCs w:val="28"/>
        </w:rPr>
      </w:pPr>
    </w:p>
    <w:p w:rsidR="00D41D3C" w:rsidRPr="00F63B60" w:rsidRDefault="00D41D3C" w:rsidP="00D41D3C">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Настоящие правила вступают в силу на следующий день после  официального опубликования (обнародования).</w:t>
      </w:r>
    </w:p>
    <w:p w:rsidR="00D41D3C" w:rsidRDefault="00D41D3C" w:rsidP="00D41D3C"/>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D41D3C"/>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1D3C"/>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6C29"/>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D3C"/>
    <w:rPr>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A24AC5B590572C9BA1FA5C61898D878812CD3131DDB4DB961CBD4A17D4290AC34C734CEBh4G8N" TargetMode="External"/><Relationship Id="rId13" Type="http://schemas.openxmlformats.org/officeDocument/2006/relationships/hyperlink" Target="consultantplus://offline/ref=C1A24AC5B590572C9BA1FA5C61898D87881DC93A31D2B4DB961CBD4A17D4290AC34C734EEB4C8425h9G7N" TargetMode="External"/><Relationship Id="rId18" Type="http://schemas.openxmlformats.org/officeDocument/2006/relationships/hyperlink" Target="garantF1://1205770.0" TargetMode="External"/><Relationship Id="rId3" Type="http://schemas.openxmlformats.org/officeDocument/2006/relationships/webSettings" Target="webSettings.xml"/><Relationship Id="rId7" Type="http://schemas.openxmlformats.org/officeDocument/2006/relationships/hyperlink" Target="consultantplus://offline/ref=C1A24AC5B590572C9BA1FA5C61898D87881DC93B33DCB4DB961CBD4A17D4290AC34C734EEB4D8725h9G6N" TargetMode="External"/><Relationship Id="rId12" Type="http://schemas.openxmlformats.org/officeDocument/2006/relationships/hyperlink" Target="consultantplus://offline/ref=C1A24AC5B590572C9BA1E45177E5D18C8C1E953F30DCBB8CCD43E61740DD235D84032A0CAF408427974F02hEG4N" TargetMode="External"/><Relationship Id="rId17" Type="http://schemas.openxmlformats.org/officeDocument/2006/relationships/hyperlink" Target="garantF1://1205770.1000" TargetMode="External"/><Relationship Id="rId2" Type="http://schemas.openxmlformats.org/officeDocument/2006/relationships/settings" Target="settings.xml"/><Relationship Id="rId16" Type="http://schemas.openxmlformats.org/officeDocument/2006/relationships/hyperlink" Target="garantF1://19857658.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1A24AC5B590572C9BA1FA5C61898D87881DC93533DFB4DB961CBD4A17D4290AC34C734EEB4D8521h9GCN" TargetMode="External"/><Relationship Id="rId11" Type="http://schemas.openxmlformats.org/officeDocument/2006/relationships/hyperlink" Target="consultantplus://offline/ref=C1A24AC5B590572C9BA1FA5C61898D87881DC83234D2B4DB961CBD4A17D4290AC34C734EEB4D8022h9G3N" TargetMode="External"/><Relationship Id="rId5" Type="http://schemas.openxmlformats.org/officeDocument/2006/relationships/hyperlink" Target="consultantplus://offline/ref=C1A24AC5B590572C9BA1FA5C61898D87881DC93131DDB4DB961CBD4A17D4290AC34C734DhEG9N" TargetMode="External"/><Relationship Id="rId15" Type="http://schemas.openxmlformats.org/officeDocument/2006/relationships/hyperlink" Target="garantF1://19857658.1002" TargetMode="External"/><Relationship Id="rId10" Type="http://schemas.openxmlformats.org/officeDocument/2006/relationships/hyperlink" Target="consultantplus://offline/ref=C1A24AC5B590572C9BA1FA5C61898D878812C83532DAB4DB961CBD4A17D4290AC34C73h4G6N" TargetMode="External"/><Relationship Id="rId19" Type="http://schemas.openxmlformats.org/officeDocument/2006/relationships/fontTable" Target="fontTable.xml"/><Relationship Id="rId4" Type="http://schemas.openxmlformats.org/officeDocument/2006/relationships/hyperlink" Target="consultantplus://offline/ref=C1A24AC5B590572C9BA1FA5C61898D878B1DCC373D8CE3D9C749B3h4GFN" TargetMode="External"/><Relationship Id="rId9" Type="http://schemas.openxmlformats.org/officeDocument/2006/relationships/hyperlink" Target="consultantplus://offline/ref=C1A24AC5B590572C9BA1FA5C61898D87881DC93A34DFB4DB961CBD4A17D4290AC34C734EEB4D8426h9G7N" TargetMode="External"/><Relationship Id="rId14" Type="http://schemas.openxmlformats.org/officeDocument/2006/relationships/hyperlink" Target="file:///C:\Users\%D0%9F%D0%BE%D0%BB%D1%8C%D0%B7%D0%BE%D0%B2%D0%B0%D1%82%D0%B5%D0%BB%D1%8C\Downloads\%D0%9F%D1%80%D0%BE%D0%B5%D0%BA%D1%82%20%D0%BF%D1%80%D0%B0%D0%B2%D0%B8%D0%BB%20%D0%B1%D0%BB%D0%B0%D0%B3%D0%BE%D1%83%D1%81%D1%82%D1%80%D0%BE%D0%B9%D1%81%D1%82%D0%B2%D0%B0%20(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16678</Words>
  <Characters>95070</Characters>
  <Application>Microsoft Office Word</Application>
  <DocSecurity>0</DocSecurity>
  <Lines>792</Lines>
  <Paragraphs>223</Paragraphs>
  <ScaleCrop>false</ScaleCrop>
  <Company>Krokoz™</Company>
  <LinksUpToDate>false</LinksUpToDate>
  <CharactersWithSpaces>111525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2016-12-15T23:34:00Z</dcterms:created>
  <dcterms:modified xsi:type="dcterms:W3CDTF">2016-12-15T23:34:00Z</dcterms:modified>
</cp:coreProperties>
</file>