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139" w:type="dxa"/>
        <w:tblInd w:w="95" w:type="dxa"/>
        <w:tblLook w:val="04A0"/>
      </w:tblPr>
      <w:tblGrid>
        <w:gridCol w:w="8865"/>
        <w:gridCol w:w="576"/>
        <w:gridCol w:w="523"/>
        <w:gridCol w:w="1416"/>
        <w:gridCol w:w="576"/>
        <w:gridCol w:w="1013"/>
      </w:tblGrid>
      <w:tr w:rsidR="0029580C" w:rsidRPr="0029580C" w:rsidTr="0029580C">
        <w:trPr>
          <w:trHeight w:val="315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G111"/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9</w:t>
            </w:r>
            <w:bookmarkEnd w:id="0"/>
          </w:p>
        </w:tc>
      </w:tr>
      <w:tr w:rsidR="0029580C" w:rsidRPr="0029580C" w:rsidTr="0029580C">
        <w:trPr>
          <w:trHeight w:val="315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Совета сельского </w:t>
            </w:r>
          </w:p>
        </w:tc>
      </w:tr>
      <w:tr w:rsidR="0029580C" w:rsidRPr="0029580C" w:rsidTr="0029580C">
        <w:trPr>
          <w:trHeight w:val="315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"Верхне-Куэнгинское"</w:t>
            </w:r>
          </w:p>
        </w:tc>
      </w:tr>
      <w:tr w:rsidR="0029580C" w:rsidRPr="0029580C" w:rsidTr="0029580C">
        <w:trPr>
          <w:trHeight w:val="315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проекте бюджета сельского поселения </w:t>
            </w:r>
          </w:p>
        </w:tc>
      </w:tr>
      <w:tr w:rsidR="0029580C" w:rsidRPr="0029580C" w:rsidTr="0029580C">
        <w:trPr>
          <w:trHeight w:val="315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"Верхне-Куэнгинское" на 2026 год и на плановый период 2027 и 2028 годов"</w:t>
            </w:r>
          </w:p>
        </w:tc>
      </w:tr>
      <w:tr w:rsidR="0029580C" w:rsidRPr="0029580C" w:rsidTr="0029580C">
        <w:trPr>
          <w:trHeight w:val="300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25.12.20215 г</w:t>
            </w:r>
          </w:p>
        </w:tc>
      </w:tr>
      <w:tr w:rsidR="0029580C" w:rsidRPr="0029580C" w:rsidTr="0029580C">
        <w:trPr>
          <w:trHeight w:val="450"/>
        </w:trPr>
        <w:tc>
          <w:tcPr>
            <w:tcW w:w="12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Ведомственная структура расходов  </w:t>
            </w:r>
          </w:p>
        </w:tc>
      </w:tr>
      <w:tr w:rsidR="0029580C" w:rsidRPr="0029580C" w:rsidTr="0029580C">
        <w:trPr>
          <w:trHeight w:val="450"/>
        </w:trPr>
        <w:tc>
          <w:tcPr>
            <w:tcW w:w="12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сельского поселения "Верхне-Куэнгинское" на 2026 год</w:t>
            </w:r>
          </w:p>
        </w:tc>
      </w:tr>
      <w:tr w:rsidR="0029580C" w:rsidRPr="0029580C" w:rsidTr="0029580C">
        <w:trPr>
          <w:trHeight w:val="300"/>
        </w:trPr>
        <w:tc>
          <w:tcPr>
            <w:tcW w:w="8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4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             (тыс. рублей)</w:t>
            </w:r>
          </w:p>
        </w:tc>
      </w:tr>
      <w:tr w:rsidR="0029580C" w:rsidRPr="0029580C" w:rsidTr="0029580C">
        <w:trPr>
          <w:trHeight w:val="276"/>
        </w:trPr>
        <w:tc>
          <w:tcPr>
            <w:tcW w:w="8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Рз </w:t>
            </w:r>
          </w:p>
        </w:tc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3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580C" w:rsidRPr="0029580C" w:rsidTr="0029580C">
        <w:trPr>
          <w:trHeight w:val="450"/>
        </w:trPr>
        <w:tc>
          <w:tcPr>
            <w:tcW w:w="8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"Верхне-Куэнгинское"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580C" w:rsidRPr="0029580C" w:rsidTr="0029580C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4 393,9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00 0 00 20300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</w:tr>
      <w:tr w:rsidR="0029580C" w:rsidRPr="0029580C" w:rsidTr="0029580C">
        <w:trPr>
          <w:trHeight w:val="9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00 0 00 20300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00 0 00 20300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 местных администраций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1 175,3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1 175,3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1 175,3</w:t>
            </w:r>
          </w:p>
        </w:tc>
      </w:tr>
      <w:tr w:rsidR="0029580C" w:rsidRPr="0029580C" w:rsidTr="0029580C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991,3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991,3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</w:tr>
      <w:tr w:rsidR="0029580C" w:rsidRPr="0029580C" w:rsidTr="0029580C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00 0 00 20400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</w:t>
            </w:r>
          </w:p>
        </w:tc>
      </w:tr>
      <w:tr w:rsidR="0029580C" w:rsidRPr="0029580C" w:rsidTr="0029580C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00 0 00 20400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</w:t>
            </w:r>
          </w:p>
        </w:tc>
      </w:tr>
      <w:tr w:rsidR="0029580C" w:rsidRPr="0029580C" w:rsidTr="0029580C">
        <w:trPr>
          <w:trHeight w:val="6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29580C" w:rsidRPr="0029580C" w:rsidTr="0029580C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29580C" w:rsidRPr="0029580C" w:rsidTr="0029580C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00 0 00 52160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29580C" w:rsidRPr="0029580C" w:rsidTr="0029580C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00 0 00 52160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депутатов Совета сельского поселения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00 000 02003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2 411,5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2 411,5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0000092300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по  обеспечению хозяйственного обслуживания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2 411,5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 деятельности  подведомственных 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2 411,5</w:t>
            </w:r>
          </w:p>
        </w:tc>
      </w:tr>
      <w:tr w:rsidR="0029580C" w:rsidRPr="0029580C" w:rsidTr="0029580C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1 582,0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муниципальных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1 582,0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829,5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829,5</w:t>
            </w:r>
          </w:p>
        </w:tc>
      </w:tr>
      <w:tr w:rsidR="0029580C" w:rsidRPr="0029580C" w:rsidTr="0029580C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272,5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272,5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272,5</w:t>
            </w:r>
          </w:p>
        </w:tc>
      </w:tr>
      <w:tr w:rsidR="0029580C" w:rsidRPr="0029580C" w:rsidTr="0029580C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00 00 51180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272,5</w:t>
            </w:r>
          </w:p>
        </w:tc>
      </w:tr>
      <w:tr w:rsidR="0029580C" w:rsidRPr="0029580C" w:rsidTr="0029580C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000 00 51180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272,5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000 00 51180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29580C" w:rsidRPr="0029580C" w:rsidTr="0029580C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29580C" w:rsidRPr="0029580C" w:rsidTr="0029580C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29580C" w:rsidRPr="0029580C" w:rsidTr="0029580C">
        <w:trPr>
          <w:trHeight w:val="9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000 00 21801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000 00 21801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000 00 21801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29580C" w:rsidRPr="0029580C" w:rsidTr="0029580C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000 00 21802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000 00 21802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000 00 21802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000 00 79501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000 00 79501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000 00 79501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17,1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взносов на капитальный ремонт многоквартирных домов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000 00 35003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0000000100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00 0 00 60004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00 0 00 60004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00 0 00 60004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00 0 00 60005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00 0 00 60005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00 0 00 60005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00 0 00 43101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7 860,8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7 860,8</w:t>
            </w:r>
          </w:p>
        </w:tc>
      </w:tr>
      <w:tr w:rsidR="0029580C" w:rsidRPr="0029580C" w:rsidTr="0029580C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7 326,9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5 822,2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5 822,2</w:t>
            </w:r>
          </w:p>
        </w:tc>
      </w:tr>
      <w:tr w:rsidR="0029580C" w:rsidRPr="0029580C" w:rsidTr="0029580C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5 822,2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5 822,2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1 504,7</w:t>
            </w:r>
          </w:p>
        </w:tc>
      </w:tr>
      <w:tr w:rsidR="0029580C" w:rsidRPr="0029580C" w:rsidTr="0029580C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1 504,7</w:t>
            </w:r>
          </w:p>
        </w:tc>
      </w:tr>
      <w:tr w:rsidR="0029580C" w:rsidRPr="0029580C" w:rsidTr="0029580C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1 504,7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1 504,7</w:t>
            </w:r>
          </w:p>
        </w:tc>
      </w:tr>
      <w:tr w:rsidR="0029580C" w:rsidRPr="0029580C" w:rsidTr="0029580C">
        <w:trPr>
          <w:trHeight w:val="15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514,9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514,9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514,9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514,9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29580C" w:rsidRPr="0029580C" w:rsidTr="0029580C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000 00 45085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000 00 45085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000 00 45085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Доплаты к пенсиям муниципальных  служащих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12 634,3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Дефицит (профицит)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9580C" w:rsidRPr="0029580C" w:rsidTr="0029580C">
        <w:trPr>
          <w:trHeight w:val="315"/>
        </w:trPr>
        <w:tc>
          <w:tcPr>
            <w:tcW w:w="8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9580C" w:rsidRPr="0029580C" w:rsidRDefault="0029580C" w:rsidP="00295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A3834" w:rsidRDefault="005A3834"/>
    <w:sectPr w:rsidR="005A3834" w:rsidSect="005A3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29580C"/>
    <w:rsid w:val="0029580C"/>
    <w:rsid w:val="005A3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3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1240</Words>
  <Characters>7070</Characters>
  <Application>Microsoft Office Word</Application>
  <DocSecurity>0</DocSecurity>
  <Lines>58</Lines>
  <Paragraphs>16</Paragraphs>
  <ScaleCrop>false</ScaleCrop>
  <Company>Krokoz™</Company>
  <LinksUpToDate>false</LinksUpToDate>
  <CharactersWithSpaces>8294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2025-12-30T05:45:00Z</dcterms:created>
  <dcterms:modified xsi:type="dcterms:W3CDTF">2025-12-30T05:45:00Z</dcterms:modified>
</cp:coreProperties>
</file>