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7EFD" w:rsidRDefault="00E67EFD" w:rsidP="00E67EFD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06   апреля     2016 года                                                         №  29</w:t>
      </w:r>
    </w:p>
    <w:p w:rsidR="00E67EFD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FD" w:rsidRPr="00AE2706" w:rsidRDefault="00E67EFD" w:rsidP="00E67E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E67EFD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Положения о подразделении администрации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>»   по профилактике коррупционных и иных правонарушений</w:t>
      </w: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FD" w:rsidRDefault="00E67EFD" w:rsidP="00E6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25.12.2008 № 273-ФЗ «О противодействии коррупции», Указом Президента Российской Федерации от 15.07.2015 № 364 «О мерах по совершенствованию организации деятельности в области противодействия коррупции», 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«Положение о подразделении администрации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по профилактике коррупционных и иных правонарушений» согласно приложению.</w:t>
      </w: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5AC">
        <w:rPr>
          <w:rFonts w:ascii="Times New Roman" w:eastAsia="Times New Roman" w:hAnsi="Times New Roman" w:cs="Times New Roman"/>
          <w:sz w:val="28"/>
          <w:lang w:eastAsia="ru-RU"/>
        </w:rPr>
        <w:t>2. </w:t>
      </w:r>
      <w:r w:rsidRPr="001705AC">
        <w:rPr>
          <w:rFonts w:ascii="Times New Roman" w:eastAsia="Times New Roman" w:hAnsi="Times New Roman" w:cs="Times New Roman"/>
          <w:sz w:val="28"/>
        </w:rPr>
        <w:t xml:space="preserve">Настоящее постановление опубликовать (обнародовать) на информационном стенде и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</w:rPr>
        <w:t xml:space="preserve">». </w:t>
      </w: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</w:rPr>
        <w:t>3.</w:t>
      </w:r>
      <w:r w:rsidRPr="001705A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705AC">
        <w:rPr>
          <w:rFonts w:ascii="Times New Roman" w:eastAsia="Times New Roman" w:hAnsi="Times New Roman" w:cs="Times New Roman"/>
          <w:sz w:val="28"/>
          <w:lang w:eastAsia="ru-RU"/>
        </w:rPr>
        <w:t>Настоящее постановление вступает в силу после дня его официального обнародования.</w:t>
      </w: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lang w:eastAsia="ru-RU"/>
        </w:rPr>
        <w:t xml:space="preserve">4. </w:t>
      </w:r>
      <w:r w:rsidRPr="001705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исполнения настоящего постановления оставляю за собой. </w:t>
      </w: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proofErr w:type="gramStart"/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В.М.Подойницын</w:t>
      </w: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7EFD" w:rsidRPr="001705AC" w:rsidRDefault="00E67EFD" w:rsidP="00E67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7EFD" w:rsidRPr="00AE152E" w:rsidRDefault="00E67EFD" w:rsidP="00E67EFD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к постановлению администрации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E67EFD" w:rsidRDefault="00E67EFD" w:rsidP="00E67E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 06.04.2016  №  29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Положение </w:t>
      </w:r>
      <w:r w:rsidRPr="00AE152E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о подразделении администрации  </w:t>
      </w: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b/>
          <w:caps/>
          <w:color w:val="000000"/>
          <w:sz w:val="28"/>
          <w:szCs w:val="28"/>
        </w:rPr>
        <w:t>»   по профилактике коррупционных и иных правонарушений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I. Общие положения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Настоящим положением определяются правовое положение, основные задачи и функции подразделения 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 муниципального района «Сретенский район» Забайкальского края  по профилактике коррупционных и иных правонарушений (далее - подразделение по профилактике коррупционных правонарушений).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Подразделение по профилактике коррупционных правонарушений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настоящим положением о подразделении по профилактике коррупционных и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иных правонарушений.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3.  Состав подразделения создается постановлением главы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»,  руководитель подразделения по профилактике коррупционных правонарушений несет персональную ответственность за деятельность этого подразделения.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II. Основные задачи подразделения по профилактике коррупционных правонарушений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4. Основными задачами подразделения по профилактике коррупционных правонарушений являются: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формирование у муниципальных служащих нетерпимости к коррупционному поведению;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профилактика коррупционных правонарушений в органах 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г) осуществление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муниципальными служащими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д) мониторинг соблюдения законодательства Российской Федерации о противодействии коррупции в муниципальных организациях, реализации в них мер по профилактике коррупционных правонарушений.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III. Основные функции подразделения по профилактике  коррупционных правонарушений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6. Подразделение по профилактике коррупционных правонарушений осуществляет следующие основные функции: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обеспечение соблюдения муниципальными служащими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принятие мер по выявлению и устранению причин и условий, способствующих возникновению конфликта интересов на муниципальной службе;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в) обеспечение деятельности комиссии  администрации 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 по соблюдению требований к служебному поведению муниципальных служащих и урегулированию конфликта интересов;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д) обеспечение соблюдения в органах  местного самоуправления  сельског</w:t>
      </w:r>
      <w:r>
        <w:rPr>
          <w:rFonts w:ascii="Times New Roman" w:hAnsi="Times New Roman" w:cs="Times New Roman"/>
          <w:color w:val="000000"/>
          <w:sz w:val="28"/>
          <w:szCs w:val="28"/>
        </w:rPr>
        <w:t>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законных прав и интересов муниципального служащего, сообщившего о ставшем ему известном факте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е) обеспечение реализации муниципальными служащими обязанности уведомлять работодателя, органы прокуратуры Российской Федерации, иные государственные органы обо всех случаях обращения к ним каких-либо лиц в целях склонения их к совершению коррупционных правонарушений;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ж) осуществление проверки: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муниципальными служащими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гражданами, замещавшими должности муниципальной службы, ограничений при заключении ими после увольнения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7EFD" w:rsidRPr="00AE152E" w:rsidRDefault="00E67EFD" w:rsidP="00E67EFD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муниципальной службы трудового договора и (или) гражданско-правового договора в случаях, предусмотренных федеральными законами;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з) подготовка в пределах своей компетенции проектов нормативных правовых актов по вопросам противодействия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и) анализ сведений: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соблюдении муниципальными служащими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соблюдении гражданами, замещавшими должности муниципальной службы, ограничений при заключении ими после увольнения со службы трудового договора и (или) гражданско-правового договора в случаях, предусмотренных федеральными законами;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органа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в информационно-телекоммуникационной сети "Интернет", а также в обеспечении предоставления этих сведений средствам массовой информации для опубликования; </w:t>
      </w:r>
      <w:proofErr w:type="gramEnd"/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л) организация в пределах своей компетенции </w:t>
      </w:r>
      <w:proofErr w:type="spell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антикоррупционного</w:t>
      </w:r>
      <w:proofErr w:type="spell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просвещения муниципальных служащих;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м) осуществление иных функций в области противодействия коррупции в соответствии с законодательством Российской Федерации.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7. В целях реализации своих функций подразделение по профилактике коррупционных правонарушений: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подготавливает для направления в установленном порядке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Забайкальского края, органы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>», на предприятия, в организации и общественные объединения запросы об имеющихся у них сведениях о доходах, об имуществе и обязательствах имущественного характера муниципальных служащих, их супруг (супругов) и несовершеннолетних детей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, о соблюдении ими запретов, ограничений и требований, установленных в целях противодействия коррупции; </w:t>
      </w:r>
    </w:p>
    <w:p w:rsidR="00E67EFD" w:rsidRPr="00AE152E" w:rsidRDefault="00E67EFD" w:rsidP="00E67EFD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в) осуществляет в пределах своей компетенции взаимодействие с правоохранительными органами, гражданами, институтами гражданского общества, средствами массовой информации, научными и другими организациями;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об имуществе и обязательствах имущественного характера и по иным материалам;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д) получает в пределах своей компетенции информацию от физических и юридических лиц (с их согласия);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е) представляет в комиссию по соблюдению требований к служебному поведению и урегулированию конфликта интересов, образованную в органе местного самоуправления, информацию и материалы, необходимые для работы этой комиссии;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Pr="00AE152E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E67EFD" w:rsidRPr="001705AC" w:rsidRDefault="00E67EFD" w:rsidP="00E67EF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EFD" w:rsidRDefault="00E67EFD" w:rsidP="00E67EFD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EF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67EFD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1363</Words>
  <Characters>7774</Characters>
  <Application>Microsoft Office Word</Application>
  <DocSecurity>0</DocSecurity>
  <Lines>64</Lines>
  <Paragraphs>18</Paragraphs>
  <ScaleCrop>false</ScaleCrop>
  <Company>Krokoz™</Company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2016-12-07T19:37:00Z</dcterms:created>
  <dcterms:modified xsi:type="dcterms:W3CDTF">2016-12-07T19:38:00Z</dcterms:modified>
</cp:coreProperties>
</file>