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390" w:rsidRPr="00903390" w:rsidRDefault="00903390" w:rsidP="00903390">
      <w:pPr>
        <w:shd w:val="clear" w:color="auto" w:fill="FFFFFF"/>
        <w:spacing w:before="161" w:line="36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proofErr w:type="gramStart"/>
      <w:r w:rsidRPr="00903390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Постановление Правительства РФ от 30.11.2020 N 1969 "Об особенностях формирования ежегодных планов проведения плановых проверок юридических лиц и индивидуальных предпринимателей на 2021 год, проведения проверок в 2021 году и внесении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</w:t>
      </w:r>
      <w:proofErr w:type="gramEnd"/>
    </w:p>
    <w:p w:rsidR="00903390" w:rsidRPr="00903390" w:rsidRDefault="00903390" w:rsidP="00903390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ПРАВИТЕЛЬСТВО РОССИЙСКОЙ ФЕДЕРАЦИИ</w:t>
      </w:r>
    </w:p>
    <w:p w:rsidR="00903390" w:rsidRPr="00903390" w:rsidRDefault="00903390" w:rsidP="00903390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ПОСТАНОВЛЕНИЕ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от 30 ноября 2020 г. N 1969</w:t>
      </w:r>
    </w:p>
    <w:p w:rsidR="00903390" w:rsidRPr="00903390" w:rsidRDefault="00903390" w:rsidP="00903390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ОБ ОСОБЕННОСТЯХ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ФОРМИРОВАНИЯ ЕЖЕГОДНЫХ ПЛАНОВ ПРОВЕДЕНИЯ ПЛАНОВЫХ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ПРОВЕРОК ЮРИДИЧЕСКИХ ЛИЦ И ИНДИВИДУАЛЬНЫХ ПРЕДПРИНИМАТЕЛЕЙ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НА 2021 ГОД, ПРОВЕДЕНИЯ ПРОВЕРОК В 2021 ГОДУ И ВНЕСЕНИИ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lastRenderedPageBreak/>
        <w:t>ИЗМЕНЕНИЙ В ПУНКТ 7 ПРАВИЛ ПОДГОТОВКИ ОРГАНАМИ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ГОСУДАРСТВЕННОГО КОНТРОЛЯ (НАДЗОРА) И ОРГАНАМИ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МУНИЦИПАЛЬНОГО КОНТРОЛЯ ЕЖЕГОДНЫХ ПЛАНОВ ПРОВЕДЕНИЯ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ПЛАНОВЫХ ПРОВЕРОК ЮРИДИЧЕСКИХ ЛИЦ</w:t>
      </w:r>
    </w:p>
    <w:p w:rsidR="00903390" w:rsidRPr="00903390" w:rsidRDefault="00903390" w:rsidP="00903390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03390">
        <w:rPr>
          <w:rFonts w:ascii="Arial" w:eastAsia="Times New Roman" w:hAnsi="Arial" w:cs="Arial"/>
          <w:b/>
          <w:bCs/>
          <w:color w:val="000000"/>
          <w:sz w:val="30"/>
          <w:szCs w:val="30"/>
        </w:rPr>
        <w:t>И ИНДИВИДУАЛЬНЫХ ПРЕДПРИНИМАТЕЛЕЙ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Правительство Российской Федерации постановляет: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1. Установить, что проверки юридических лиц и индивидуальных предпринимателей в 2021 году могут проводиться с использованием средств дистанционного взаимодействия, в том числе аудио- или видеосвязи.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2. Органом государственного контроля (надзора), органом муниципального контроля, по видам государственного контроля (надзора), муниципального контроля, организация и осуществление которых регулируется Федеральным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4" w:anchor="dst100813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законом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"О государственном контроле (надзоре) и муниципальном контроле в Российской Федерации", после 1 июля 2021 г., но не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позднее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чем за 20 рабочих дней до даты начала проведения плановой проверки в форме выездной проверки, включенной в ежегодный план проведения плановых проверок юридических лиц и индивидуальных предпринимателей на 2021 год (далее - ежегодный план), может быть принято решение о проведении вместо нее инспекционного визита.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3. О проведении инспекционного визита вместо плановой проверки юридическое лицо, индивидуальный предприниматель уведомляются в течение 10 рабочих дней после принятия решения, указанного в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5" w:anchor="dst100006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пункте 2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настоящего постановления.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4.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Указываемый в ежегодном плане срок проведения плановых проверок по видам государственного контроля (надзора), муниципального контроля, организация и осуществление которых регулируется Федеральным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6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законом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"О государственном контроле (надзоре) и муниципальном контроле в Российской Федерации", дата начала которых наступает позже 30 июня 2021 г., не может превышать 10 рабочих дней с учетом особенностей исчисления предельных сроков проведения проверок, </w:t>
      </w:r>
      <w:proofErr w:type="spell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установленных</w:t>
      </w:r>
      <w:hyperlink r:id="rId7" w:anchor="dst100861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частью</w:t>
        </w:r>
        <w:proofErr w:type="spellEnd"/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 xml:space="preserve"> 7 статьи 72</w:t>
        </w:r>
        <w:proofErr w:type="gramEnd"/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и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8" w:anchor="dst100873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частью 7 статьи 73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указанного Федерального закона.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>5. Плановые проверки, дата начала которых наступает позже 30 июня 2021 г., по видам государственного контроля (надзора), муниципального контроля, организация и осуществление которых регулируется Федеральным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9" w:anchor="dst100034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законом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"О государственном контроле (надзоре) и муниципальном контроле в Российской Федерации", проводятся в соответствии с положениями об указанных видах государственного контроля (надзора), муниципального контроля.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6.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Включенные в ежегодный план плановые проверки, дата начала которых наступает позже 30 июня 2021 г., подлежат исключению из ежегодного плана, в случае, если на дату начала их проведения признаны утратившими силу положения федерального закона, устанавливающие вид государственного контроля (надзора), муниципального контроля, в рамках которого планируется проведение проверок, или изменены федеральными законами наименование и (или) предмет соответствующего вида государственного контроля (надзора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), муниципального контроля, кроме случаев, когда указанные проверки подлежат проведению в рамках иного вида государственного контроля (надзора), муниципального контроля в соответствии с положением об указанном виде государственного контроля (надзора), муниципального контроля.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7.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За исключением случаев, установленных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0" w:anchor="dst100012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пунктом 8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настоящего постановления, при формировании ежегодных планов в них не включаются плановые проверки в отношении юридических лиц и индивидуальных предпринимателей, отнесенных в соответствии со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1" w:anchor="dst100019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статьей 4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Федерального закона "О развитии малого и среднего предпринимательства в Российской Федерации" к субъектам малого предпринимательства, сведения о которых включены в единый реестр субъектов малого и среднего предпринимательства (далее - субъекты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малого предпринимательства).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8. Ограничения, установленные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2" w:anchor="dst100011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пунктом 7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настоящего постановления, не распространяются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на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: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а) плановые проверки лиц, деятельность и (или) используемые производственные объекты которых отнесены к категориям чрезвычайно высокого и высокого рисков либо отнесены к 1, 2 классам (категориям) опасности, I, II и III классу опасности опасных производственных объектов, I, II и III классу гидротехнических сооружений, а также в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отношении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которых установлен режим постоянного государственного контроля (надзора);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б) плановые проверки лиц, осуществляющих виды деятельности, перечень которых устанавливается Правительством Российской 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>Федерации в соответствии с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3" w:anchor="dst426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частью 9 статьи 9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в) плановые проверки субъектов малого предпринимательства при наличии у органа государственного контроля (надзора), органа муниципального контроля информации о том, что в отношении субъектов малого предпринимательства ранее вынесено вступившее в законную силу постановление о назначении административного наказания за совершение грубого нарушения, определенного в соответствии с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4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Кодексом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Российской Федерации об административных правонарушениях, или административного наказания в виде дисквалификации, или административного приостановления деятельности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либо принято решение о приостановлении действия лицензии и (или) аннулировании лицензии, выданной в соответствии с </w:t>
      </w:r>
      <w:proofErr w:type="spell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Федеральным</w:t>
      </w:r>
      <w:hyperlink r:id="rId15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законом</w:t>
        </w:r>
        <w:proofErr w:type="spellEnd"/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"О лицензировании отдельных видов деятельности", и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с даты окончания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проведения проверки, по результатам которой вынесено такое постановление либо принято такое решение, прошло менее 3 лет.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При этом в ежегодном плане помимо сведений, предусмотренных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6" w:anchor="dst102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частью 4 статьи 9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приводится информация об указанном постановлении или решении, дате их вступления в законную силу и дате окончания проведения проверки, по результатам которой вынесено такое постановление либо принято такое решение;</w:t>
      </w:r>
      <w:proofErr w:type="gramEnd"/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г) плановые проверки, проводимые при осуществлении лицензионного контроля;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д) плановые проверки субъектов малого предпринимательства, проводимые в рамках: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федерального государственного надзора в области обеспечения радиационной безопасности;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федерального государственного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контроля за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обеспечением защиты государственной тайны;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внешнего контроля качества работы аудиторских организаций, определенных Федеральным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7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законом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"Об аудиторской деятельности";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>федерального государственного надзора в области использования атомной энергии.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9. Утвержденные ежегодные планы подлежат приведению в соответствие с требованиями настоящего постановления не позднее 15 декабря 2020 г.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10.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Внести в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8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пункт 7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утвержденных постановлением Правительства Российской Федерации от 30 июня 2010 г.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(Собрание законодательства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Российской Федерации, 2010, N 28, ст. 3706; 2012, N 2, ст. 301; N 53, ст. 7958; 2015, N 49, ст. 6964; 2016, N 1, ст. 234; N 35, ст. 5326; N 38, ст. 5542; 2019, N 5, ст. 393; 2020, N 15, ст. 2292; N 25, ст. 3908), следующие изменения:</w:t>
      </w:r>
      <w:proofErr w:type="gramEnd"/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а) в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19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подпункте "а"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: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в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20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абзаце четырнадцатом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слова "в 2020 году" заменить словами "в 2020 - 2021 годах";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hyperlink r:id="rId21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дополнить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абзацем следующего содержания: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"в связи с признанием 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утратившими</w:t>
      </w:r>
      <w:proofErr w:type="gramEnd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силу положений федерального закона, устанавливающих вид государственного контроля (надзора), муниципального контроля, если плановая проверка не подлежит проведению в рамках иного вида государственного контроля (надзора), муниципального контроля в соответствии с положением об указанном виде государственного контроля (надзора), муниципального контроля;";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б)</w:t>
      </w:r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hyperlink r:id="rId22" w:history="1">
        <w:r w:rsidRPr="00903390">
          <w:rPr>
            <w:rFonts w:ascii="Times New Roman" w:eastAsia="Times New Roman" w:hAnsi="Times New Roman" w:cs="Times New Roman"/>
            <w:color w:val="1A0DAB"/>
            <w:sz w:val="30"/>
            <w:u w:val="single"/>
          </w:rPr>
          <w:t>дополнить</w:t>
        </w:r>
      </w:hyperlink>
      <w:r w:rsidRPr="00903390">
        <w:rPr>
          <w:rFonts w:ascii="Times New Roman" w:eastAsia="Times New Roman" w:hAnsi="Times New Roman" w:cs="Times New Roman"/>
          <w:color w:val="000000"/>
          <w:sz w:val="30"/>
        </w:rPr>
        <w:t> </w:t>
      </w: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подпунктом "г" следующего содержания:</w:t>
      </w:r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"г) в связи с необходимостью изменения вида государственного контроля (надзора), муниципального контроля, в рамках которого проводится плановая проверка, если это предусмотрено положением о виде государственного контроля (надзора), муниципального контроля</w:t>
      </w:r>
      <w:proofErr w:type="gramStart"/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.".</w:t>
      </w:r>
      <w:proofErr w:type="gramEnd"/>
    </w:p>
    <w:p w:rsidR="00903390" w:rsidRPr="00903390" w:rsidRDefault="00903390" w:rsidP="00903390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11. Настоящее постановление вступает в силу со дня его официального опубликования.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ind w:firstLine="540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>Председатель Правительства</w:t>
      </w:r>
    </w:p>
    <w:p w:rsidR="00903390" w:rsidRPr="00903390" w:rsidRDefault="00903390" w:rsidP="00903390">
      <w:pPr>
        <w:shd w:val="clear" w:color="auto" w:fill="FFFFFF"/>
        <w:spacing w:after="0" w:line="360" w:lineRule="atLeast"/>
        <w:ind w:firstLine="540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Российской Федерации</w:t>
      </w:r>
    </w:p>
    <w:p w:rsidR="00903390" w:rsidRPr="00903390" w:rsidRDefault="00903390" w:rsidP="00903390">
      <w:pPr>
        <w:shd w:val="clear" w:color="auto" w:fill="FFFFFF"/>
        <w:spacing w:line="360" w:lineRule="atLeast"/>
        <w:ind w:firstLine="540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903390">
        <w:rPr>
          <w:rFonts w:ascii="Times New Roman" w:eastAsia="Times New Roman" w:hAnsi="Times New Roman" w:cs="Times New Roman"/>
          <w:color w:val="000000"/>
          <w:sz w:val="30"/>
          <w:szCs w:val="30"/>
        </w:rPr>
        <w:t>М.МИШУСТИН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39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2C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390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5F"/>
    <w:rPr>
      <w:rFonts w:ascii="Calibri" w:hAnsi="Calibri"/>
      <w:lang w:eastAsia="ru-RU"/>
    </w:rPr>
  </w:style>
  <w:style w:type="paragraph" w:styleId="1">
    <w:name w:val="heading 1"/>
    <w:basedOn w:val="a"/>
    <w:link w:val="10"/>
    <w:uiPriority w:val="9"/>
    <w:qFormat/>
    <w:rsid w:val="00903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9033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903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igncenter">
    <w:name w:val="align_center"/>
    <w:basedOn w:val="a"/>
    <w:rsid w:val="00903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03390"/>
  </w:style>
  <w:style w:type="character" w:styleId="a6">
    <w:name w:val="Hyperlink"/>
    <w:basedOn w:val="a0"/>
    <w:uiPriority w:val="99"/>
    <w:semiHidden/>
    <w:unhideWhenUsed/>
    <w:rsid w:val="00903390"/>
    <w:rPr>
      <w:color w:val="0000FF"/>
      <w:u w:val="single"/>
    </w:rPr>
  </w:style>
  <w:style w:type="paragraph" w:customStyle="1" w:styleId="alignright">
    <w:name w:val="align_right"/>
    <w:basedOn w:val="a"/>
    <w:rsid w:val="00903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9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30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18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9501/93dc5f4858a59894b1814a1cce46649e80ef3953/" TargetMode="External"/><Relationship Id="rId13" Type="http://schemas.openxmlformats.org/officeDocument/2006/relationships/hyperlink" Target="http://www.consultant.ru/document/cons_doc_LAW_386981/6ac3d4a7df03c77bf14636dc1f98452104b1a1d5/" TargetMode="External"/><Relationship Id="rId18" Type="http://schemas.openxmlformats.org/officeDocument/2006/relationships/hyperlink" Target="http://www.consultant.ru/document/cons_doc_LAW_369317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onsultant.ru/document/cons_doc_LAW_369317/" TargetMode="External"/><Relationship Id="rId7" Type="http://schemas.openxmlformats.org/officeDocument/2006/relationships/hyperlink" Target="http://www.consultant.ru/document/cons_doc_LAW_389501/b4e4c47c5158a23084ade806c3f6ea297ea65ca5/" TargetMode="External"/><Relationship Id="rId12" Type="http://schemas.openxmlformats.org/officeDocument/2006/relationships/hyperlink" Target="http://www.consultant.ru/document/cons_doc_LAW_369317/" TargetMode="External"/><Relationship Id="rId17" Type="http://schemas.openxmlformats.org/officeDocument/2006/relationships/hyperlink" Target="http://www.consultant.ru/document/cons_doc_LAW_38951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386981/6ac3d4a7df03c77bf14636dc1f98452104b1a1d5/" TargetMode="External"/><Relationship Id="rId20" Type="http://schemas.openxmlformats.org/officeDocument/2006/relationships/hyperlink" Target="http://www.consultant.ru/document/cons_doc_LAW_369317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89501/" TargetMode="External"/><Relationship Id="rId11" Type="http://schemas.openxmlformats.org/officeDocument/2006/relationships/hyperlink" Target="http://www.consultant.ru/document/cons_doc_LAW_389676/08b3ecbcdc9a360ad1dc314150a6328886703356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consultant.ru/document/cons_doc_LAW_369317/" TargetMode="External"/><Relationship Id="rId15" Type="http://schemas.openxmlformats.org/officeDocument/2006/relationships/hyperlink" Target="http://www.consultant.ru/document/cons_doc_LAW_383538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onsultant.ru/document/cons_doc_LAW_369317/" TargetMode="External"/><Relationship Id="rId19" Type="http://schemas.openxmlformats.org/officeDocument/2006/relationships/hyperlink" Target="http://www.consultant.ru/document/cons_doc_LAW_369317/" TargetMode="External"/><Relationship Id="rId4" Type="http://schemas.openxmlformats.org/officeDocument/2006/relationships/hyperlink" Target="http://www.consultant.ru/document/cons_doc_LAW_389501/8b035106541c278c67fe30b49943fec057393e81/" TargetMode="External"/><Relationship Id="rId9" Type="http://schemas.openxmlformats.org/officeDocument/2006/relationships/hyperlink" Target="http://www.consultant.ru/document/cons_doc_LAW_389501/dc497848f91891eb1a6ff67fcf7e0adcf03f2edb/" TargetMode="External"/><Relationship Id="rId14" Type="http://schemas.openxmlformats.org/officeDocument/2006/relationships/hyperlink" Target="http://www.consultant.ru/document/cons_doc_LAW_405931/" TargetMode="External"/><Relationship Id="rId22" Type="http://schemas.openxmlformats.org/officeDocument/2006/relationships/hyperlink" Target="http://www.consultant.ru/document/cons_doc_LAW_3693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1595</Words>
  <Characters>9096</Characters>
  <Application>Microsoft Office Word</Application>
  <DocSecurity>0</DocSecurity>
  <Lines>75</Lines>
  <Paragraphs>21</Paragraphs>
  <ScaleCrop>false</ScaleCrop>
  <Company>Krokoz™</Company>
  <LinksUpToDate>false</LinksUpToDate>
  <CharactersWithSpaces>10670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2022-01-13T04:49:00Z</dcterms:created>
  <dcterms:modified xsi:type="dcterms:W3CDTF">2022-01-13T04:50:00Z</dcterms:modified>
</cp:coreProperties>
</file>