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4EF9" w:rsidRPr="00497E8E" w:rsidRDefault="006F57B6" w:rsidP="00497E8E">
      <w:r>
        <w:rPr>
          <w:noProof/>
          <w:lang w:eastAsia="ru-RU"/>
        </w:rPr>
        <w:drawing>
          <wp:inline distT="0" distB="0" distL="0" distR="0">
            <wp:extent cx="2438400" cy="9238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Лого (5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0590" cy="955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2FEF" w:rsidRDefault="00532FEF" w:rsidP="00802ACC">
      <w:pPr>
        <w:spacing w:after="120" w:line="360" w:lineRule="auto"/>
        <w:ind w:firstLine="567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Выбрать участок под жилищное строительство онлайн? Легко!</w:t>
      </w:r>
    </w:p>
    <w:p w:rsidR="00532FEF" w:rsidRDefault="00532FEF" w:rsidP="00802ACC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Кадастровая палата по Забайкальскому краю продолжает реализацию проекта «Земля для стройки». Уже охвачено 14 районов края, а также территория города Читы. В рамках проекта предоставлено 13 участков под индивидуальное жилищное с</w:t>
      </w:r>
      <w:r w:rsidR="00802ACC">
        <w:rPr>
          <w:rFonts w:ascii="Times New Roman" w:hAnsi="Times New Roman" w:cs="Times New Roman"/>
          <w:b/>
          <w:sz w:val="28"/>
        </w:rPr>
        <w:t>троительство площадью 213 га</w:t>
      </w:r>
      <w:r>
        <w:rPr>
          <w:rFonts w:ascii="Times New Roman" w:hAnsi="Times New Roman" w:cs="Times New Roman"/>
          <w:b/>
          <w:sz w:val="28"/>
        </w:rPr>
        <w:t xml:space="preserve"> и 31 земельный участок под многоквартирные дома общей площадью 262 га.</w:t>
      </w:r>
    </w:p>
    <w:p w:rsidR="00532FEF" w:rsidRDefault="00532FEF" w:rsidP="00802AC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Онлайн-ресурс «Земля для стройки» предоставляет доступ к Публичной кадастровой карте, где каждый желающий может подобрать для себя подходящий земельный участок всего за несколько минут. Электронный сервис регулярно пополняется актуальной информацией о земельных участках и территориях края, имеющих потенциал вовлечения в оборот для жилищного строительства.</w:t>
      </w:r>
      <w:r>
        <w:t xml:space="preserve"> </w:t>
      </w:r>
      <w:r>
        <w:rPr>
          <w:rFonts w:ascii="Times New Roman" w:hAnsi="Times New Roman" w:cs="Times New Roman"/>
          <w:sz w:val="28"/>
        </w:rPr>
        <w:t xml:space="preserve">Напомним, к данному проекту Забайкальский край присоединился в 2021 году. </w:t>
      </w:r>
    </w:p>
    <w:p w:rsidR="00532FEF" w:rsidRDefault="00532FEF" w:rsidP="00802AC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того, чтобы определить количество земельных участков, которые могут быть вовлечены в оборот, Оперативный штаб Забайкальского края проводит масштабный анализ. Сейчас на карте отображаются сведения о 23 объектах региона, которые включены в проект. Это значит, что у граждан есть возможность оформить их в своё пользование и возвести на территории строение.</w:t>
      </w:r>
    </w:p>
    <w:p w:rsidR="00532FEF" w:rsidRDefault="00532FEF" w:rsidP="00802ACC">
      <w:pPr>
        <w:spacing w:after="0" w:line="360" w:lineRule="auto"/>
        <w:ind w:firstLine="567"/>
        <w:jc w:val="both"/>
        <w:rPr>
          <w:rFonts w:ascii="Times New Roman" w:hAnsi="Times New Roman" w:cs="Times New Roman"/>
          <w:i/>
          <w:sz w:val="28"/>
        </w:rPr>
      </w:pPr>
      <w:r>
        <w:rPr>
          <w:rFonts w:ascii="Times New Roman" w:hAnsi="Times New Roman" w:cs="Times New Roman"/>
          <w:i/>
          <w:sz w:val="28"/>
        </w:rPr>
        <w:t>«У граждан и крупных застройщиков часто возникает вопрос: как подобрать территорию под жилищное строительство? Вопрос действительно актуальный, ведь найти полную и достоверную информацию о землях для такой цели довольно сложно. Од</w:t>
      </w:r>
      <w:r w:rsidR="00802ACC">
        <w:rPr>
          <w:rFonts w:ascii="Times New Roman" w:hAnsi="Times New Roman" w:cs="Times New Roman"/>
          <w:i/>
          <w:sz w:val="28"/>
        </w:rPr>
        <w:t xml:space="preserve">нако теперь, благодаря сервису </w:t>
      </w:r>
      <w:r w:rsidR="00802ACC" w:rsidRPr="00802ACC">
        <w:rPr>
          <w:rFonts w:ascii="Times New Roman" w:hAnsi="Times New Roman" w:cs="Times New Roman"/>
          <w:i/>
          <w:sz w:val="28"/>
        </w:rPr>
        <w:t>“</w:t>
      </w:r>
      <w:r w:rsidR="00802ACC">
        <w:rPr>
          <w:rFonts w:ascii="Times New Roman" w:hAnsi="Times New Roman" w:cs="Times New Roman"/>
          <w:i/>
          <w:sz w:val="28"/>
        </w:rPr>
        <w:t>Земля для стройки</w:t>
      </w:r>
      <w:r w:rsidR="00802ACC" w:rsidRPr="00802ACC">
        <w:rPr>
          <w:rFonts w:ascii="Times New Roman" w:hAnsi="Times New Roman" w:cs="Times New Roman"/>
          <w:i/>
          <w:sz w:val="28"/>
        </w:rPr>
        <w:t>”</w:t>
      </w:r>
      <w:r>
        <w:rPr>
          <w:rFonts w:ascii="Times New Roman" w:hAnsi="Times New Roman" w:cs="Times New Roman"/>
          <w:i/>
          <w:sz w:val="28"/>
        </w:rPr>
        <w:t xml:space="preserve">, процесс поиска и получения земли под застройку станет значительно проще и быстрее. Кроме того, с помощью ресурса можно подать заявку на приобретение земельного участка», – </w:t>
      </w:r>
      <w:r>
        <w:rPr>
          <w:rFonts w:ascii="Times New Roman" w:hAnsi="Times New Roman" w:cs="Times New Roman"/>
          <w:sz w:val="28"/>
        </w:rPr>
        <w:t xml:space="preserve">отметила </w:t>
      </w:r>
      <w:proofErr w:type="spellStart"/>
      <w:r>
        <w:rPr>
          <w:rFonts w:ascii="Times New Roman" w:hAnsi="Times New Roman" w:cs="Times New Roman"/>
          <w:b/>
          <w:sz w:val="28"/>
        </w:rPr>
        <w:t>и.о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. </w:t>
      </w:r>
      <w:r>
        <w:rPr>
          <w:rFonts w:ascii="Times New Roman" w:hAnsi="Times New Roman" w:cs="Times New Roman"/>
          <w:b/>
          <w:sz w:val="28"/>
        </w:rPr>
        <w:lastRenderedPageBreak/>
        <w:t xml:space="preserve">директора Кадастровой палаты по Забайкальскому краю Марина </w:t>
      </w:r>
      <w:proofErr w:type="spellStart"/>
      <w:r>
        <w:rPr>
          <w:rFonts w:ascii="Times New Roman" w:hAnsi="Times New Roman" w:cs="Times New Roman"/>
          <w:b/>
          <w:sz w:val="28"/>
        </w:rPr>
        <w:t>Кракосевич</w:t>
      </w:r>
      <w:proofErr w:type="spellEnd"/>
      <w:r>
        <w:rPr>
          <w:rFonts w:ascii="Times New Roman" w:hAnsi="Times New Roman" w:cs="Times New Roman"/>
          <w:b/>
          <w:i/>
          <w:sz w:val="28"/>
        </w:rPr>
        <w:t>.</w:t>
      </w:r>
    </w:p>
    <w:p w:rsidR="00532FEF" w:rsidRDefault="00802ACC" w:rsidP="00802AC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Отметим, что </w:t>
      </w:r>
      <w:r w:rsidR="00532FEF">
        <w:rPr>
          <w:rFonts w:ascii="Times New Roman" w:hAnsi="Times New Roman" w:cs="Times New Roman"/>
          <w:sz w:val="28"/>
        </w:rPr>
        <w:t xml:space="preserve">воспользоваться сервисом очень просто. Для начала следует перейти на официальный сайт </w:t>
      </w:r>
      <w:hyperlink r:id="rId5" w:anchor="/search/56.888867739788786,42.51515896378757/7/@5w3tqxnc7" w:history="1">
        <w:r w:rsidR="00532FEF">
          <w:rPr>
            <w:rStyle w:val="a5"/>
            <w:rFonts w:ascii="Times New Roman" w:hAnsi="Times New Roman" w:cs="Times New Roman"/>
            <w:sz w:val="28"/>
          </w:rPr>
          <w:t>pkk.rosreestr.ru</w:t>
        </w:r>
      </w:hyperlink>
      <w:r w:rsidR="00532FEF">
        <w:rPr>
          <w:rFonts w:ascii="Times New Roman" w:hAnsi="Times New Roman" w:cs="Times New Roman"/>
          <w:sz w:val="28"/>
        </w:rPr>
        <w:t>, в левом верхнем углу выбрать пункт «Жилищное строительство» и ввести следующую комбинацию: номер региона, двоеточие, звёздочка. Теперь вам доступны сведения обо всех участках данного региона. В карточке с информацией граждане могут заполнить форму обращения, связанного с конкретным объектом, и отправить его в уполномоченный орган.</w:t>
      </w:r>
    </w:p>
    <w:p w:rsidR="00532FEF" w:rsidRDefault="00532FEF" w:rsidP="00802AC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Обратиться к специалистам Кадастровой палаты</w:t>
      </w:r>
      <w:r w:rsidR="00802ACC">
        <w:rPr>
          <w:rFonts w:ascii="Times New Roman" w:hAnsi="Times New Roman" w:cs="Times New Roman"/>
          <w:sz w:val="28"/>
        </w:rPr>
        <w:t xml:space="preserve"> по Забайкальскому</w:t>
      </w:r>
      <w:r>
        <w:rPr>
          <w:rFonts w:ascii="Times New Roman" w:hAnsi="Times New Roman" w:cs="Times New Roman"/>
          <w:sz w:val="28"/>
        </w:rPr>
        <w:t xml:space="preserve"> кра</w:t>
      </w:r>
      <w:r w:rsidR="00802ACC">
        <w:rPr>
          <w:rFonts w:ascii="Times New Roman" w:hAnsi="Times New Roman" w:cs="Times New Roman"/>
          <w:sz w:val="28"/>
        </w:rPr>
        <w:t>ю</w:t>
      </w:r>
      <w:r>
        <w:rPr>
          <w:rFonts w:ascii="Times New Roman" w:hAnsi="Times New Roman" w:cs="Times New Roman"/>
          <w:sz w:val="28"/>
        </w:rPr>
        <w:t xml:space="preserve"> можно по телефону: </w:t>
      </w:r>
      <w:r>
        <w:rPr>
          <w:rFonts w:ascii="Times New Roman" w:hAnsi="Times New Roman" w:cs="Times New Roman"/>
          <w:b/>
          <w:sz w:val="28"/>
        </w:rPr>
        <w:t>8 (3022) 21-31-67</w:t>
      </w:r>
      <w:r>
        <w:rPr>
          <w:rFonts w:ascii="Times New Roman" w:hAnsi="Times New Roman" w:cs="Times New Roman"/>
          <w:sz w:val="28"/>
        </w:rPr>
        <w:t xml:space="preserve"> или по адресу: </w:t>
      </w:r>
      <w:r>
        <w:rPr>
          <w:rFonts w:ascii="Times New Roman" w:hAnsi="Times New Roman" w:cs="Times New Roman"/>
          <w:b/>
          <w:sz w:val="28"/>
        </w:rPr>
        <w:t>Анохина, 53 или 55</w:t>
      </w:r>
      <w:r>
        <w:rPr>
          <w:rFonts w:ascii="Times New Roman" w:hAnsi="Times New Roman" w:cs="Times New Roman"/>
          <w:sz w:val="28"/>
        </w:rPr>
        <w:t>.</w:t>
      </w:r>
    </w:p>
    <w:p w:rsidR="004D3B7D" w:rsidRDefault="004D3B7D" w:rsidP="00802AC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4D3B7D" w:rsidRDefault="004D3B7D" w:rsidP="00802AC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4D3B7D" w:rsidRPr="00D52C4E" w:rsidRDefault="004D3B7D" w:rsidP="004D3B7D">
      <w:pPr>
        <w:spacing w:after="0"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i/>
          <w:sz w:val="28"/>
        </w:rPr>
        <w:t>Контакты для СМИ:</w:t>
      </w:r>
    </w:p>
    <w:p w:rsidR="004D3B7D" w:rsidRDefault="004D3B7D" w:rsidP="004D3B7D">
      <w:pPr>
        <w:spacing w:after="0" w:line="360" w:lineRule="auto"/>
        <w:rPr>
          <w:rFonts w:ascii="Times New Roman" w:hAnsi="Times New Roman" w:cs="Times New Roman"/>
          <w:i/>
          <w:sz w:val="28"/>
        </w:rPr>
      </w:pPr>
      <w:r w:rsidRPr="003E19DD">
        <w:rPr>
          <w:rFonts w:ascii="Times New Roman" w:hAnsi="Times New Roman" w:cs="Times New Roman"/>
          <w:i/>
          <w:sz w:val="28"/>
        </w:rPr>
        <w:t>Пресс-служба Кадастр</w:t>
      </w:r>
      <w:r>
        <w:rPr>
          <w:rFonts w:ascii="Times New Roman" w:hAnsi="Times New Roman" w:cs="Times New Roman"/>
          <w:i/>
          <w:sz w:val="28"/>
        </w:rPr>
        <w:t>овой палаты по Забайкальскому краю</w:t>
      </w:r>
    </w:p>
    <w:p w:rsidR="004D3B7D" w:rsidRPr="003E19DD" w:rsidRDefault="004D3B7D" w:rsidP="004D3B7D">
      <w:pPr>
        <w:spacing w:after="0" w:line="360" w:lineRule="auto"/>
        <w:rPr>
          <w:rFonts w:ascii="Times New Roman" w:hAnsi="Times New Roman" w:cs="Times New Roman"/>
          <w:i/>
          <w:sz w:val="28"/>
        </w:rPr>
      </w:pPr>
      <w:r w:rsidRPr="003E19DD">
        <w:rPr>
          <w:rFonts w:ascii="Times New Roman" w:hAnsi="Times New Roman" w:cs="Times New Roman"/>
          <w:i/>
          <w:sz w:val="28"/>
        </w:rPr>
        <w:t>Т</w:t>
      </w:r>
      <w:r>
        <w:rPr>
          <w:rFonts w:ascii="Times New Roman" w:hAnsi="Times New Roman" w:cs="Times New Roman"/>
          <w:i/>
          <w:sz w:val="28"/>
        </w:rPr>
        <w:t>ел.: 8(3022) 21-31-67 (доб. 2170</w:t>
      </w:r>
      <w:r w:rsidRPr="003E19DD">
        <w:rPr>
          <w:rFonts w:ascii="Times New Roman" w:hAnsi="Times New Roman" w:cs="Times New Roman"/>
          <w:i/>
          <w:sz w:val="28"/>
        </w:rPr>
        <w:t>)</w:t>
      </w:r>
    </w:p>
    <w:p w:rsidR="004D3B7D" w:rsidRDefault="004D3B7D" w:rsidP="00802AC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</w:p>
    <w:p w:rsidR="004D3B7D" w:rsidRDefault="004D3B7D" w:rsidP="00802AC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3A4EF9" w:rsidRPr="003A4EF9" w:rsidRDefault="003A4EF9" w:rsidP="00532FEF">
      <w:pPr>
        <w:spacing w:after="100" w:afterAutospacing="1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3A4EF9" w:rsidRPr="003A4EF9" w:rsidSect="00083BD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7B6"/>
    <w:rsid w:val="00031AF5"/>
    <w:rsid w:val="00083BDA"/>
    <w:rsid w:val="00091012"/>
    <w:rsid w:val="00146379"/>
    <w:rsid w:val="001B7E60"/>
    <w:rsid w:val="00220002"/>
    <w:rsid w:val="002662C1"/>
    <w:rsid w:val="00296C04"/>
    <w:rsid w:val="002D751D"/>
    <w:rsid w:val="0031737F"/>
    <w:rsid w:val="00334E2A"/>
    <w:rsid w:val="00346A23"/>
    <w:rsid w:val="003A4EF9"/>
    <w:rsid w:val="00474932"/>
    <w:rsid w:val="00497E8E"/>
    <w:rsid w:val="004D3B7D"/>
    <w:rsid w:val="0053298C"/>
    <w:rsid w:val="00532FEF"/>
    <w:rsid w:val="005A505D"/>
    <w:rsid w:val="0061288E"/>
    <w:rsid w:val="006330AA"/>
    <w:rsid w:val="006815DB"/>
    <w:rsid w:val="006F57B6"/>
    <w:rsid w:val="0079650D"/>
    <w:rsid w:val="00797557"/>
    <w:rsid w:val="00802ACC"/>
    <w:rsid w:val="00826F10"/>
    <w:rsid w:val="0098041A"/>
    <w:rsid w:val="00A579E1"/>
    <w:rsid w:val="00A83580"/>
    <w:rsid w:val="00AA3443"/>
    <w:rsid w:val="00B95DC8"/>
    <w:rsid w:val="00BD5817"/>
    <w:rsid w:val="00BE05CC"/>
    <w:rsid w:val="00CC0CD8"/>
    <w:rsid w:val="00DF31F0"/>
    <w:rsid w:val="00F378F0"/>
    <w:rsid w:val="00FE4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615289-A65A-4711-BCC5-42E95F1CB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30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330AA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532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6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kk.rosreestr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ФГБУ ФКП</Company>
  <LinksUpToDate>false</LinksUpToDate>
  <CharactersWithSpaces>2521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Кныш Дарья Андреевна</dc:creator>
  <cp:keywords/>
  <dc:description/>
  <cp:lastModifiedBy>Кныш Дарья Андреевна</cp:lastModifiedBy>
  <cp:revision>5</cp:revision>
  <cp:lastPrinted>2021-08-06T01:27:00Z</cp:lastPrinted>
  <dcterms:created xsi:type="dcterms:W3CDTF">2021-12-20T05:57:00Z</dcterms:created>
  <dcterms:modified xsi:type="dcterms:W3CDTF">2021-12-21T04:48:00Z</dcterms:modified>
</cp:coreProperties>
</file>