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68AA" w:rsidRDefault="00BB68AA" w:rsidP="00725647">
      <w:pPr>
        <w:spacing w:line="24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ПРОЕКТ</w:t>
      </w:r>
    </w:p>
    <w:p w:rsidR="00BB68AA" w:rsidRDefault="00BB68AA" w:rsidP="00725647">
      <w:pPr>
        <w:spacing w:line="240" w:lineRule="atLeast"/>
        <w:jc w:val="center"/>
        <w:rPr>
          <w:b/>
          <w:sz w:val="28"/>
          <w:szCs w:val="28"/>
        </w:rPr>
      </w:pPr>
    </w:p>
    <w:p w:rsidR="00BB68AA" w:rsidRDefault="00BB68AA" w:rsidP="00725647">
      <w:pPr>
        <w:spacing w:line="240" w:lineRule="atLeast"/>
        <w:jc w:val="center"/>
        <w:rPr>
          <w:b/>
          <w:sz w:val="28"/>
          <w:szCs w:val="28"/>
        </w:rPr>
      </w:pPr>
    </w:p>
    <w:p w:rsidR="00725647" w:rsidRPr="00155FE7" w:rsidRDefault="00725647" w:rsidP="00725647">
      <w:pPr>
        <w:spacing w:line="240" w:lineRule="atLeast"/>
        <w:jc w:val="center"/>
        <w:rPr>
          <w:b/>
          <w:sz w:val="28"/>
          <w:szCs w:val="28"/>
        </w:rPr>
      </w:pPr>
      <w:r w:rsidRPr="00155FE7">
        <w:rPr>
          <w:b/>
          <w:sz w:val="28"/>
          <w:szCs w:val="28"/>
        </w:rPr>
        <w:t>СОВЕТ СЕЛЬСКОГО ПОСЕЛЕНИЯ «ВЕРХНЕ-КУЭНГИНСКОЕ»</w:t>
      </w:r>
    </w:p>
    <w:p w:rsidR="00725647" w:rsidRPr="00155FE7" w:rsidRDefault="00725647" w:rsidP="00725647">
      <w:pPr>
        <w:spacing w:line="240" w:lineRule="atLeast"/>
        <w:jc w:val="center"/>
        <w:rPr>
          <w:b/>
          <w:sz w:val="28"/>
          <w:szCs w:val="28"/>
        </w:rPr>
      </w:pPr>
      <w:r w:rsidRPr="00155FE7">
        <w:rPr>
          <w:b/>
          <w:sz w:val="28"/>
          <w:szCs w:val="28"/>
        </w:rPr>
        <w:t>«СРЕТЕНСКОГО РАЙОНА» ЗАБАЙКАЛЬСКОГО КРАЯ</w:t>
      </w:r>
    </w:p>
    <w:p w:rsidR="00725647" w:rsidRDefault="00725647" w:rsidP="00725647">
      <w:pPr>
        <w:spacing w:line="240" w:lineRule="atLeast"/>
        <w:jc w:val="center"/>
        <w:rPr>
          <w:sz w:val="28"/>
          <w:szCs w:val="28"/>
        </w:rPr>
      </w:pPr>
    </w:p>
    <w:p w:rsidR="00725647" w:rsidRPr="007E6C34" w:rsidRDefault="00725647" w:rsidP="00725647">
      <w:pPr>
        <w:spacing w:line="240" w:lineRule="atLeast"/>
        <w:jc w:val="center"/>
        <w:rPr>
          <w:b/>
          <w:sz w:val="32"/>
          <w:szCs w:val="32"/>
        </w:rPr>
      </w:pPr>
      <w:r w:rsidRPr="007E6C34">
        <w:rPr>
          <w:b/>
          <w:sz w:val="32"/>
          <w:szCs w:val="32"/>
        </w:rPr>
        <w:t>РЕШЕНИЕ</w:t>
      </w:r>
    </w:p>
    <w:p w:rsidR="00725647" w:rsidRDefault="00725647" w:rsidP="00725647">
      <w:pPr>
        <w:spacing w:line="240" w:lineRule="atLeast"/>
        <w:jc w:val="center"/>
        <w:rPr>
          <w:sz w:val="28"/>
          <w:szCs w:val="28"/>
        </w:rPr>
      </w:pPr>
    </w:p>
    <w:p w:rsidR="00725647" w:rsidRDefault="000728E9" w:rsidP="00725647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>29</w:t>
      </w:r>
      <w:r w:rsidR="00725647">
        <w:rPr>
          <w:sz w:val="28"/>
          <w:szCs w:val="28"/>
        </w:rPr>
        <w:t xml:space="preserve">  апреля 2026 года                                                                              №  44</w:t>
      </w:r>
    </w:p>
    <w:p w:rsidR="00725647" w:rsidRDefault="00725647" w:rsidP="00725647">
      <w:pPr>
        <w:spacing w:line="240" w:lineRule="atLeast"/>
        <w:rPr>
          <w:sz w:val="28"/>
          <w:szCs w:val="28"/>
        </w:rPr>
      </w:pPr>
    </w:p>
    <w:p w:rsidR="00725647" w:rsidRDefault="00725647" w:rsidP="00725647">
      <w:pPr>
        <w:spacing w:line="24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с. Верхняя Куэнга</w:t>
      </w:r>
    </w:p>
    <w:p w:rsidR="00725647" w:rsidRPr="007E6C34" w:rsidRDefault="00725647" w:rsidP="00725647">
      <w:pPr>
        <w:jc w:val="both"/>
        <w:rPr>
          <w:b/>
          <w:sz w:val="28"/>
          <w:szCs w:val="28"/>
        </w:rPr>
      </w:pPr>
      <w:r w:rsidRPr="00DC61C1">
        <w:rPr>
          <w:rFonts w:ascii="Arial" w:hAnsi="Arial" w:cs="Arial"/>
        </w:rPr>
        <w:br/>
      </w:r>
      <w:r w:rsidRPr="00DC61C1">
        <w:rPr>
          <w:rFonts w:ascii="Arial" w:hAnsi="Arial" w:cs="Arial"/>
        </w:rPr>
        <w:br/>
      </w:r>
      <w:r w:rsidRPr="007E6C34">
        <w:rPr>
          <w:b/>
          <w:sz w:val="28"/>
          <w:szCs w:val="28"/>
        </w:rPr>
        <w:t xml:space="preserve">Об установлении Порядка определения арендной платы за земельные участки, находящиеся в </w:t>
      </w:r>
      <w:r w:rsidRPr="007E6C34">
        <w:rPr>
          <w:b/>
          <w:bCs/>
          <w:color w:val="000000"/>
          <w:sz w:val="28"/>
          <w:szCs w:val="28"/>
        </w:rPr>
        <w:t>муниципальной  собственности, на территории сельского поселения «Верхне-Куэнгинское» муниципального района «Сретенский район» Забайкальского края без проведения торгов</w:t>
      </w:r>
    </w:p>
    <w:p w:rsidR="00725647" w:rsidRPr="002A2BDA" w:rsidRDefault="00725647" w:rsidP="00725647">
      <w:pPr>
        <w:jc w:val="both"/>
        <w:rPr>
          <w:sz w:val="32"/>
          <w:szCs w:val="32"/>
        </w:rPr>
      </w:pPr>
    </w:p>
    <w:p w:rsidR="00725647" w:rsidRDefault="00725647" w:rsidP="00725647">
      <w:pPr>
        <w:ind w:firstLine="709"/>
        <w:jc w:val="both"/>
        <w:rPr>
          <w:sz w:val="28"/>
          <w:szCs w:val="28"/>
        </w:rPr>
      </w:pPr>
      <w:r w:rsidRPr="0096760D">
        <w:rPr>
          <w:color w:val="000000"/>
          <w:spacing w:val="-5"/>
          <w:sz w:val="28"/>
          <w:szCs w:val="28"/>
        </w:rPr>
        <w:t>В соответствии с ч.</w:t>
      </w:r>
      <w:r w:rsidRPr="0096760D">
        <w:rPr>
          <w:color w:val="000000"/>
          <w:sz w:val="28"/>
          <w:szCs w:val="28"/>
        </w:rPr>
        <w:t xml:space="preserve"> 2 ст. 3.3  Федерального закона </w:t>
      </w:r>
      <w:r w:rsidRPr="0096760D">
        <w:rPr>
          <w:color w:val="000000"/>
          <w:spacing w:val="-5"/>
          <w:sz w:val="28"/>
          <w:szCs w:val="28"/>
        </w:rPr>
        <w:t>от 25.10.2001г. № 137-ФЗ,</w:t>
      </w:r>
      <w:r w:rsidRPr="0096760D">
        <w:rPr>
          <w:color w:val="000000"/>
          <w:sz w:val="28"/>
          <w:szCs w:val="28"/>
        </w:rPr>
        <w:t xml:space="preserve"> «О введении в </w:t>
      </w:r>
      <w:r w:rsidRPr="0096760D">
        <w:rPr>
          <w:color w:val="000000"/>
          <w:spacing w:val="-5"/>
          <w:sz w:val="28"/>
          <w:szCs w:val="28"/>
        </w:rPr>
        <w:t>действие Земельного кодекса Российской Федерации»,</w:t>
      </w:r>
      <w:r w:rsidRPr="0096760D">
        <w:rPr>
          <w:color w:val="000000"/>
          <w:spacing w:val="-4"/>
          <w:sz w:val="28"/>
          <w:szCs w:val="28"/>
        </w:rPr>
        <w:t xml:space="preserve"> ст.39.7 Земельного кодекса Российской Федерации, </w:t>
      </w:r>
      <w:r w:rsidRPr="00B56D59">
        <w:rPr>
          <w:color w:val="000000"/>
          <w:spacing w:val="-4"/>
          <w:sz w:val="28"/>
          <w:szCs w:val="28"/>
        </w:rPr>
        <w:t xml:space="preserve">с </w:t>
      </w:r>
      <w:r w:rsidRPr="00B56D59">
        <w:rPr>
          <w:color w:val="000000"/>
          <w:sz w:val="28"/>
          <w:szCs w:val="28"/>
        </w:rPr>
        <w:t>Постановлением Правительства РФ от 16.07.2009 N 582 "Об основных принципах определения арендной платы при аренде земельных участков, находящихся в государственной или муниципальной собственности, и о Правилах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Федерации",</w:t>
      </w:r>
      <w:r w:rsidRPr="0096760D">
        <w:rPr>
          <w:color w:val="000000"/>
          <w:sz w:val="28"/>
          <w:szCs w:val="28"/>
        </w:rPr>
        <w:t xml:space="preserve"> </w:t>
      </w:r>
      <w:r w:rsidRPr="0096760D">
        <w:rPr>
          <w:color w:val="000000"/>
          <w:spacing w:val="-4"/>
          <w:sz w:val="28"/>
          <w:szCs w:val="28"/>
        </w:rPr>
        <w:t>на основании П</w:t>
      </w:r>
      <w:r w:rsidRPr="0096760D">
        <w:rPr>
          <w:color w:val="000000"/>
          <w:sz w:val="28"/>
          <w:szCs w:val="28"/>
        </w:rPr>
        <w:t xml:space="preserve">остановления Правительства Забайкальского края от 19.06.2015г. № 305 </w:t>
      </w:r>
      <w:r w:rsidRPr="0096760D">
        <w:rPr>
          <w:color w:val="000000"/>
          <w:spacing w:val="-5"/>
          <w:sz w:val="28"/>
          <w:szCs w:val="28"/>
        </w:rPr>
        <w:t>«</w:t>
      </w:r>
      <w:r w:rsidRPr="0096760D">
        <w:rPr>
          <w:color w:val="000000"/>
          <w:spacing w:val="-1"/>
          <w:sz w:val="28"/>
          <w:szCs w:val="28"/>
        </w:rPr>
        <w:t>Об утверждении порядка определения размера арендной платы за земе</w:t>
      </w:r>
      <w:r w:rsidRPr="0096760D">
        <w:rPr>
          <w:color w:val="000000"/>
          <w:sz w:val="28"/>
          <w:szCs w:val="28"/>
        </w:rPr>
        <w:t>льные участки, находящиеся в собственности Забайкальского края, а также земельные участки, государственная собственность на которые не разграничена, на территории Забайкальского края, предоставленные в аренду без торгов</w:t>
      </w:r>
      <w:r w:rsidRPr="0096760D">
        <w:rPr>
          <w:color w:val="000000"/>
          <w:spacing w:val="-5"/>
          <w:sz w:val="28"/>
          <w:szCs w:val="28"/>
        </w:rPr>
        <w:t>»</w:t>
      </w:r>
      <w:r w:rsidRPr="0096760D">
        <w:rPr>
          <w:color w:val="000000"/>
          <w:sz w:val="28"/>
          <w:szCs w:val="28"/>
        </w:rPr>
        <w:t>,</w:t>
      </w:r>
      <w:r w:rsidRPr="0096760D">
        <w:rPr>
          <w:color w:val="000000"/>
          <w:spacing w:val="-4"/>
          <w:sz w:val="28"/>
          <w:szCs w:val="28"/>
        </w:rPr>
        <w:t xml:space="preserve"> </w:t>
      </w:r>
      <w:r w:rsidRPr="00414017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 xml:space="preserve">«Верхне-Куэнгинское», </w:t>
      </w:r>
    </w:p>
    <w:p w:rsidR="00725647" w:rsidRDefault="00725647" w:rsidP="0072564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Совет сельского поселения  «Верхне-Куэнгинское»</w:t>
      </w:r>
    </w:p>
    <w:p w:rsidR="00725647" w:rsidRDefault="00725647" w:rsidP="00725647">
      <w:pPr>
        <w:shd w:val="clear" w:color="auto" w:fill="FFFFFF"/>
        <w:ind w:firstLine="709"/>
        <w:jc w:val="both"/>
        <w:rPr>
          <w:color w:val="000000"/>
          <w:spacing w:val="-4"/>
          <w:sz w:val="28"/>
          <w:szCs w:val="28"/>
        </w:rPr>
      </w:pPr>
      <w:r w:rsidRPr="00BB6782">
        <w:rPr>
          <w:b/>
          <w:color w:val="000000"/>
          <w:spacing w:val="-4"/>
          <w:sz w:val="28"/>
          <w:szCs w:val="28"/>
        </w:rPr>
        <w:t>РЕШИЛ</w:t>
      </w:r>
      <w:r w:rsidRPr="00BB6782">
        <w:rPr>
          <w:color w:val="000000"/>
          <w:spacing w:val="-4"/>
          <w:sz w:val="28"/>
          <w:szCs w:val="28"/>
        </w:rPr>
        <w:t>:</w:t>
      </w:r>
    </w:p>
    <w:p w:rsidR="00725647" w:rsidRPr="00DC61C1" w:rsidRDefault="00725647" w:rsidP="00725647">
      <w:pPr>
        <w:textAlignment w:val="baseline"/>
        <w:rPr>
          <w:rFonts w:ascii="Arial" w:hAnsi="Arial" w:cs="Arial"/>
          <w:color w:val="444444"/>
        </w:rPr>
      </w:pPr>
    </w:p>
    <w:p w:rsidR="00725647" w:rsidRDefault="00725647" w:rsidP="00725647">
      <w:pPr>
        <w:shd w:val="clear" w:color="auto" w:fill="FFFFFF"/>
        <w:spacing w:line="324" w:lineRule="exact"/>
        <w:ind w:right="29" w:firstLine="709"/>
        <w:jc w:val="both"/>
        <w:rPr>
          <w:sz w:val="28"/>
          <w:szCs w:val="28"/>
        </w:rPr>
      </w:pPr>
      <w:r w:rsidRPr="002F4FE1">
        <w:rPr>
          <w:sz w:val="28"/>
          <w:szCs w:val="28"/>
        </w:rPr>
        <w:t>1. Установить Порядок определения арендной платы за земельные участки,</w:t>
      </w:r>
      <w:r w:rsidRPr="00DC61C1">
        <w:rPr>
          <w:rFonts w:ascii="Arial" w:hAnsi="Arial" w:cs="Arial"/>
          <w:color w:val="444444"/>
        </w:rPr>
        <w:t xml:space="preserve"> </w:t>
      </w:r>
      <w:r w:rsidRPr="00014D31">
        <w:rPr>
          <w:color w:val="444444"/>
          <w:sz w:val="28"/>
          <w:szCs w:val="28"/>
        </w:rPr>
        <w:t>н</w:t>
      </w:r>
      <w:r w:rsidRPr="00014D31">
        <w:rPr>
          <w:sz w:val="28"/>
          <w:szCs w:val="28"/>
        </w:rPr>
        <w:t>аходящиеся в</w:t>
      </w:r>
      <w:r w:rsidRPr="00014D31">
        <w:rPr>
          <w:rFonts w:ascii="Arial" w:hAnsi="Arial" w:cs="Arial"/>
          <w:sz w:val="22"/>
        </w:rPr>
        <w:t xml:space="preserve"> </w:t>
      </w:r>
      <w:r>
        <w:rPr>
          <w:bCs/>
          <w:color w:val="000000"/>
          <w:sz w:val="28"/>
          <w:szCs w:val="28"/>
        </w:rPr>
        <w:t xml:space="preserve">муниципальной собственности, </w:t>
      </w:r>
      <w:r w:rsidRPr="00662609">
        <w:rPr>
          <w:bCs/>
          <w:color w:val="000000"/>
          <w:sz w:val="28"/>
          <w:szCs w:val="28"/>
        </w:rPr>
        <w:t>на территории</w:t>
      </w:r>
      <w:r>
        <w:rPr>
          <w:bCs/>
          <w:color w:val="000000"/>
          <w:sz w:val="28"/>
          <w:szCs w:val="28"/>
        </w:rPr>
        <w:t xml:space="preserve"> сельского поселения «Верхне-Куэнгинское» муниципального района «Сретенский район» Забайкальского края без проведения торгов,</w:t>
      </w:r>
      <w:r>
        <w:rPr>
          <w:sz w:val="28"/>
          <w:szCs w:val="28"/>
        </w:rPr>
        <w:t xml:space="preserve"> согласно приложению.</w:t>
      </w:r>
    </w:p>
    <w:p w:rsidR="00725647" w:rsidRDefault="000728E9" w:rsidP="000728E9">
      <w:pPr>
        <w:spacing w:line="20" w:lineRule="atLeast"/>
        <w:jc w:val="both"/>
        <w:rPr>
          <w:color w:val="444444"/>
          <w:sz w:val="28"/>
          <w:szCs w:val="28"/>
        </w:rPr>
      </w:pPr>
      <w:r w:rsidRPr="000728E9">
        <w:rPr>
          <w:color w:val="444444"/>
          <w:sz w:val="28"/>
          <w:szCs w:val="28"/>
        </w:rPr>
        <w:t xml:space="preserve">           2. </w:t>
      </w:r>
      <w:r>
        <w:rPr>
          <w:color w:val="444444"/>
          <w:sz w:val="28"/>
          <w:szCs w:val="28"/>
        </w:rPr>
        <w:t>Настоящее решение опубликовать(обнародовать) в порядке, установленном уставом сельского поселения «Верхне-Куэнгинское»;</w:t>
      </w:r>
    </w:p>
    <w:p w:rsidR="00725647" w:rsidRPr="000728E9" w:rsidRDefault="000728E9" w:rsidP="000728E9">
      <w:pPr>
        <w:spacing w:line="20" w:lineRule="atLeast"/>
        <w:jc w:val="both"/>
        <w:rPr>
          <w:bCs/>
          <w:color w:val="000000"/>
          <w:sz w:val="28"/>
          <w:szCs w:val="28"/>
        </w:rPr>
      </w:pPr>
      <w:r>
        <w:rPr>
          <w:color w:val="444444"/>
          <w:sz w:val="28"/>
          <w:szCs w:val="28"/>
        </w:rPr>
        <w:t xml:space="preserve">           3. </w:t>
      </w:r>
      <w:r>
        <w:rPr>
          <w:bCs/>
          <w:color w:val="000000"/>
          <w:sz w:val="28"/>
          <w:szCs w:val="28"/>
        </w:rPr>
        <w:t>Настоящее решение вступает в законную силу на следующий день, после дня его официального опубликования (обнародования).</w:t>
      </w:r>
    </w:p>
    <w:p w:rsidR="00725647" w:rsidRDefault="00725647" w:rsidP="00725647">
      <w:pPr>
        <w:spacing w:line="276" w:lineRule="auto"/>
        <w:jc w:val="both"/>
        <w:rPr>
          <w:sz w:val="28"/>
          <w:szCs w:val="28"/>
        </w:rPr>
      </w:pPr>
    </w:p>
    <w:p w:rsidR="00725647" w:rsidRDefault="00725647" w:rsidP="0072564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Глава сельского поселения  </w:t>
      </w:r>
    </w:p>
    <w:p w:rsidR="00725647" w:rsidRDefault="00725647" w:rsidP="0072564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«Верхне-Куэнгинское»                                                С.В. Добрынин</w:t>
      </w:r>
    </w:p>
    <w:p w:rsidR="000728E9" w:rsidRDefault="000728E9" w:rsidP="00725647">
      <w:pPr>
        <w:spacing w:line="276" w:lineRule="auto"/>
        <w:rPr>
          <w:sz w:val="28"/>
          <w:szCs w:val="28"/>
        </w:rPr>
      </w:pPr>
    </w:p>
    <w:p w:rsidR="00725647" w:rsidRPr="00E247A3" w:rsidRDefault="00725647" w:rsidP="00725647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725647" w:rsidRDefault="00725647" w:rsidP="00725647">
      <w:pPr>
        <w:shd w:val="clear" w:color="auto" w:fill="FFFFFF"/>
        <w:spacing w:line="324" w:lineRule="exact"/>
        <w:ind w:right="29" w:firstLine="709"/>
        <w:jc w:val="right"/>
      </w:pPr>
      <w:r w:rsidRPr="00493244">
        <w:t>Приложение № 1</w:t>
      </w:r>
    </w:p>
    <w:p w:rsidR="00725647" w:rsidRPr="00493244" w:rsidRDefault="00725647" w:rsidP="00725647">
      <w:pPr>
        <w:shd w:val="clear" w:color="auto" w:fill="FFFFFF"/>
        <w:tabs>
          <w:tab w:val="left" w:pos="900"/>
          <w:tab w:val="left" w:pos="1080"/>
        </w:tabs>
        <w:spacing w:line="324" w:lineRule="exact"/>
        <w:ind w:left="4536" w:right="29"/>
        <w:jc w:val="right"/>
      </w:pPr>
      <w:r w:rsidRPr="00493244">
        <w:t xml:space="preserve"> к </w:t>
      </w:r>
      <w:r>
        <w:t>р</w:t>
      </w:r>
      <w:r w:rsidRPr="00493244">
        <w:t xml:space="preserve">ешению Совета </w:t>
      </w:r>
      <w:r>
        <w:t>сельского поселения «Верхне-Куэнгинское» Сретенского района</w:t>
      </w:r>
    </w:p>
    <w:p w:rsidR="00725647" w:rsidRPr="00493244" w:rsidRDefault="00725647" w:rsidP="00725647">
      <w:pPr>
        <w:tabs>
          <w:tab w:val="left" w:pos="8640"/>
        </w:tabs>
        <w:ind w:left="4536"/>
        <w:jc w:val="right"/>
      </w:pPr>
      <w:r>
        <w:t>о</w:t>
      </w:r>
      <w:r w:rsidRPr="00493244">
        <w:t>т</w:t>
      </w:r>
      <w:r w:rsidR="000728E9">
        <w:t xml:space="preserve"> 29</w:t>
      </w:r>
      <w:r>
        <w:t xml:space="preserve">.04.2026 г. </w:t>
      </w:r>
      <w:r w:rsidRPr="00493244">
        <w:t>№</w:t>
      </w:r>
      <w:r w:rsidR="000728E9">
        <w:t xml:space="preserve">     44</w:t>
      </w:r>
    </w:p>
    <w:p w:rsidR="00725647" w:rsidRPr="00932C16" w:rsidRDefault="00725647" w:rsidP="00725647">
      <w:pPr>
        <w:jc w:val="both"/>
        <w:rPr>
          <w:sz w:val="28"/>
          <w:szCs w:val="28"/>
        </w:rPr>
      </w:pPr>
      <w:r w:rsidRPr="00DC61C1">
        <w:rPr>
          <w:rFonts w:ascii="Arial" w:hAnsi="Arial" w:cs="Arial"/>
          <w:b/>
          <w:bCs/>
          <w:color w:val="444444"/>
        </w:rPr>
        <w:br/>
      </w:r>
      <w:r w:rsidRPr="00DC61C1">
        <w:rPr>
          <w:rFonts w:ascii="Arial" w:hAnsi="Arial" w:cs="Arial"/>
          <w:b/>
          <w:bCs/>
          <w:color w:val="444444"/>
        </w:rPr>
        <w:br/>
      </w:r>
      <w:r>
        <w:rPr>
          <w:sz w:val="32"/>
          <w:szCs w:val="32"/>
        </w:rPr>
        <w:t xml:space="preserve">  </w:t>
      </w:r>
      <w:r w:rsidRPr="00932C16">
        <w:rPr>
          <w:sz w:val="28"/>
          <w:szCs w:val="28"/>
        </w:rPr>
        <w:t xml:space="preserve">Порядок определения арендной платы за земельные участки, </w:t>
      </w:r>
      <w:r>
        <w:rPr>
          <w:sz w:val="28"/>
          <w:szCs w:val="28"/>
        </w:rPr>
        <w:t xml:space="preserve">находящиеся в </w:t>
      </w:r>
      <w:r w:rsidRPr="00932C16">
        <w:rPr>
          <w:bCs/>
          <w:color w:val="000000"/>
          <w:sz w:val="28"/>
          <w:szCs w:val="28"/>
        </w:rPr>
        <w:t>муниципальн</w:t>
      </w:r>
      <w:r>
        <w:rPr>
          <w:bCs/>
          <w:color w:val="000000"/>
          <w:sz w:val="28"/>
          <w:szCs w:val="28"/>
        </w:rPr>
        <w:t>ой</w:t>
      </w:r>
      <w:r w:rsidRPr="00932C16">
        <w:rPr>
          <w:bCs/>
          <w:color w:val="000000"/>
          <w:sz w:val="28"/>
          <w:szCs w:val="28"/>
        </w:rPr>
        <w:t xml:space="preserve"> собственност</w:t>
      </w:r>
      <w:r>
        <w:rPr>
          <w:bCs/>
          <w:color w:val="000000"/>
          <w:sz w:val="28"/>
          <w:szCs w:val="28"/>
        </w:rPr>
        <w:t>и</w:t>
      </w:r>
      <w:r w:rsidRPr="00932C16">
        <w:rPr>
          <w:bCs/>
          <w:color w:val="000000"/>
          <w:sz w:val="28"/>
          <w:szCs w:val="28"/>
        </w:rPr>
        <w:t>, на территории сельского поселения «Верхне-Куэнгинское» муниципального района «Сретенский район» Забайкальского края, предоставляемых в аренду без проведения торгов</w:t>
      </w:r>
    </w:p>
    <w:p w:rsidR="00725647" w:rsidRPr="009938DE" w:rsidRDefault="00725647" w:rsidP="00725647">
      <w:pPr>
        <w:textAlignment w:val="baseline"/>
        <w:rPr>
          <w:rFonts w:ascii="Arial" w:hAnsi="Arial" w:cs="Arial"/>
          <w:color w:val="444444"/>
          <w:sz w:val="32"/>
          <w:szCs w:val="32"/>
        </w:rPr>
      </w:pP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 xml:space="preserve">1. Настоящий Порядок определяет способы расчета размера арендной платы за земельные участки, </w:t>
      </w:r>
      <w:r w:rsidRPr="00B56D59">
        <w:rPr>
          <w:color w:val="000000"/>
          <w:sz w:val="28"/>
          <w:szCs w:val="28"/>
        </w:rPr>
        <w:t>находящихся в муниципальной собственности</w:t>
      </w:r>
      <w:r>
        <w:rPr>
          <w:color w:val="000000"/>
          <w:sz w:val="28"/>
          <w:szCs w:val="28"/>
        </w:rPr>
        <w:t xml:space="preserve"> </w:t>
      </w:r>
      <w:r w:rsidRPr="009864D9">
        <w:rPr>
          <w:bCs/>
          <w:color w:val="000000" w:themeColor="text1"/>
          <w:sz w:val="28"/>
          <w:szCs w:val="28"/>
        </w:rPr>
        <w:t xml:space="preserve"> на территории </w:t>
      </w:r>
      <w:r>
        <w:rPr>
          <w:bCs/>
          <w:color w:val="000000" w:themeColor="text1"/>
          <w:sz w:val="28"/>
          <w:szCs w:val="28"/>
        </w:rPr>
        <w:t>сельского поселения «Верхне-Куэнгинское»</w:t>
      </w:r>
      <w:r w:rsidRPr="009864D9">
        <w:rPr>
          <w:bCs/>
          <w:color w:val="000000" w:themeColor="text1"/>
          <w:sz w:val="28"/>
          <w:szCs w:val="28"/>
        </w:rPr>
        <w:t> без проведения торгов</w:t>
      </w:r>
      <w:r w:rsidRPr="009864D9">
        <w:rPr>
          <w:color w:val="000000" w:themeColor="text1"/>
          <w:sz w:val="28"/>
          <w:szCs w:val="28"/>
        </w:rPr>
        <w:t>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2. Размер арендной платы в расчете на год определяется на основании кадастровой стоимости земельных участков.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3. При предоставлении земельного участка в аренду для целей, указанных в настоящем пункте, арендная плата рассчитывается от кадастровой стоимости в размере:</w:t>
      </w:r>
      <w:r w:rsidRPr="009864D9">
        <w:rPr>
          <w:color w:val="000000" w:themeColor="text1"/>
          <w:sz w:val="28"/>
          <w:szCs w:val="28"/>
        </w:rPr>
        <w:br/>
        <w:t xml:space="preserve">  </w:t>
      </w:r>
      <w:r>
        <w:rPr>
          <w:color w:val="000000" w:themeColor="text1"/>
          <w:sz w:val="28"/>
          <w:szCs w:val="28"/>
        </w:rPr>
        <w:tab/>
      </w:r>
      <w:r w:rsidRPr="009864D9">
        <w:rPr>
          <w:color w:val="000000" w:themeColor="text1"/>
          <w:sz w:val="28"/>
          <w:szCs w:val="28"/>
        </w:rPr>
        <w:t xml:space="preserve"> а) 0,1 процента в отношении:</w:t>
      </w:r>
      <w:r w:rsidRPr="009864D9">
        <w:rPr>
          <w:color w:val="000000" w:themeColor="text1"/>
          <w:sz w:val="28"/>
          <w:szCs w:val="28"/>
        </w:rPr>
        <w:br/>
        <w:t>земельного участка, предоставленного физическому или юридическому лицу, имеющему льготы при уплате земельного налога;</w:t>
      </w:r>
      <w:r w:rsidRPr="009864D9">
        <w:rPr>
          <w:color w:val="000000" w:themeColor="text1"/>
          <w:sz w:val="28"/>
          <w:szCs w:val="28"/>
        </w:rPr>
        <w:br/>
        <w:t>земельного участка, загрязненного опасными отходами, радиоактивными веществами, подвергшегося загрязнению, заражению и деградации, за исключением случаев консервации земель с изъятием их из оборота;</w:t>
      </w:r>
      <w:r w:rsidRPr="009864D9">
        <w:rPr>
          <w:color w:val="000000" w:themeColor="text1"/>
          <w:sz w:val="28"/>
          <w:szCs w:val="28"/>
        </w:rPr>
        <w:br/>
        <w:t>земельного участка, предоставленного в соответствии с подпунктами 1, 2, 3 пункта 2 статьи 39.6 </w:t>
      </w:r>
      <w:hyperlink r:id="rId4" w:history="1">
        <w:r w:rsidRPr="009864D9">
          <w:rPr>
            <w:color w:val="000000" w:themeColor="text1"/>
            <w:sz w:val="28"/>
            <w:szCs w:val="28"/>
            <w:u w:val="single"/>
          </w:rPr>
          <w:t>Земельного кодекса Российской Федерации</w:t>
        </w:r>
      </w:hyperlink>
      <w:r w:rsidRPr="009864D9">
        <w:rPr>
          <w:color w:val="000000" w:themeColor="text1"/>
          <w:sz w:val="28"/>
          <w:szCs w:val="28"/>
        </w:rPr>
        <w:t>;</w:t>
      </w:r>
      <w:r w:rsidRPr="009864D9">
        <w:rPr>
          <w:color w:val="000000" w:themeColor="text1"/>
          <w:sz w:val="28"/>
          <w:szCs w:val="28"/>
        </w:rPr>
        <w:br/>
        <w:t xml:space="preserve">  </w:t>
      </w:r>
      <w:r>
        <w:rPr>
          <w:color w:val="000000" w:themeColor="text1"/>
          <w:sz w:val="28"/>
          <w:szCs w:val="28"/>
        </w:rPr>
        <w:tab/>
      </w:r>
      <w:r w:rsidRPr="009864D9">
        <w:rPr>
          <w:color w:val="000000" w:themeColor="text1"/>
          <w:sz w:val="28"/>
          <w:szCs w:val="28"/>
        </w:rPr>
        <w:t>б) 0,2 процента в отношении:</w:t>
      </w:r>
      <w:r w:rsidRPr="009864D9">
        <w:rPr>
          <w:color w:val="000000" w:themeColor="text1"/>
          <w:sz w:val="28"/>
          <w:szCs w:val="28"/>
        </w:rPr>
        <w:br/>
        <w:t>земельного участка, предоставленного муниципальному предприятию, для размещения объектов коммунально-бытового назначения;</w:t>
      </w:r>
      <w:r w:rsidRPr="009864D9">
        <w:rPr>
          <w:color w:val="000000" w:themeColor="text1"/>
          <w:sz w:val="28"/>
          <w:szCs w:val="28"/>
        </w:rPr>
        <w:br/>
        <w:t>земельного участка, предоставленного муниципальному предприятию, осуществляющему деятельность по перевозке городским электрическим пассажирским транспортом общественного пользования;</w:t>
      </w:r>
      <w:r w:rsidRPr="009864D9">
        <w:rPr>
          <w:color w:val="000000" w:themeColor="text1"/>
          <w:sz w:val="28"/>
          <w:szCs w:val="28"/>
        </w:rPr>
        <w:br/>
        <w:t xml:space="preserve">   </w:t>
      </w:r>
      <w:r>
        <w:rPr>
          <w:color w:val="000000" w:themeColor="text1"/>
          <w:sz w:val="28"/>
          <w:szCs w:val="28"/>
        </w:rPr>
        <w:tab/>
      </w:r>
      <w:r w:rsidRPr="009864D9">
        <w:rPr>
          <w:color w:val="000000" w:themeColor="text1"/>
          <w:sz w:val="28"/>
          <w:szCs w:val="28"/>
        </w:rPr>
        <w:t>в) 0,3 процента в отношении:</w:t>
      </w:r>
      <w:r w:rsidRPr="009864D9">
        <w:rPr>
          <w:color w:val="000000" w:themeColor="text1"/>
          <w:sz w:val="28"/>
          <w:szCs w:val="28"/>
        </w:rPr>
        <w:br/>
        <w:t>земельного участка, предоставленного муниципальному предприятию, осуществляющему строительство, реконструкцию, капитальный ремонт, ремонт и содержание дорог;</w:t>
      </w:r>
      <w:r w:rsidRPr="009864D9">
        <w:rPr>
          <w:color w:val="000000" w:themeColor="text1"/>
          <w:sz w:val="28"/>
          <w:szCs w:val="28"/>
        </w:rPr>
        <w:br/>
        <w:t xml:space="preserve">   </w:t>
      </w:r>
      <w:r>
        <w:rPr>
          <w:color w:val="000000" w:themeColor="text1"/>
          <w:sz w:val="28"/>
          <w:szCs w:val="28"/>
        </w:rPr>
        <w:tab/>
      </w:r>
      <w:r w:rsidRPr="009864D9">
        <w:rPr>
          <w:color w:val="000000" w:themeColor="text1"/>
          <w:sz w:val="28"/>
          <w:szCs w:val="28"/>
        </w:rPr>
        <w:t>г)1,5 процента в отношении:</w:t>
      </w:r>
      <w:r w:rsidRPr="009864D9">
        <w:rPr>
          <w:color w:val="000000" w:themeColor="text1"/>
          <w:sz w:val="28"/>
          <w:szCs w:val="28"/>
        </w:rPr>
        <w:br/>
        <w:t xml:space="preserve">земельного участка, предоставленного гражданину для индивидуального жилищного строительства, ведения личного подсобного хозяйства, садоводства, огородничества, дачного хозяйства, сенокошения или выпаса </w:t>
      </w:r>
      <w:r w:rsidRPr="009864D9">
        <w:rPr>
          <w:color w:val="000000" w:themeColor="text1"/>
          <w:sz w:val="28"/>
          <w:szCs w:val="28"/>
        </w:rPr>
        <w:lastRenderedPageBreak/>
        <w:t>сельскохозяйственных животных;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4. Арендная плата за земельные участки, предоставленные для размещения объектов, предусмотренных пунктом 2 статьи 49 </w:t>
      </w:r>
      <w:hyperlink r:id="rId5" w:history="1">
        <w:r w:rsidRPr="009864D9">
          <w:rPr>
            <w:color w:val="000000" w:themeColor="text1"/>
            <w:sz w:val="28"/>
            <w:szCs w:val="28"/>
            <w:u w:val="single"/>
          </w:rPr>
          <w:t>Земельного кодекса Российской Федерации</w:t>
        </w:r>
      </w:hyperlink>
      <w:r w:rsidRPr="009864D9">
        <w:rPr>
          <w:color w:val="000000" w:themeColor="text1"/>
          <w:sz w:val="28"/>
          <w:szCs w:val="28"/>
        </w:rPr>
        <w:t>, а также для проведения работ, связанных с пользованием недрами, устанавливается в размере арендной платы, рассчитанной для соответствующих целей в отношении земельных участков, находящихся в федеральной собственности, в соответствии со ставками арендной платы либо методическими указаниями по ее расчету, утвержденными Министерством экономического развития Российской Федерации.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5. Размер арендной платы устанавливается в размере земельного налога в отношении земельного участка, в случае заключения договора аренды, в соответствии с пунктом 5 статьи 39.7 </w:t>
      </w:r>
      <w:hyperlink r:id="rId6" w:history="1">
        <w:r w:rsidRPr="009864D9">
          <w:rPr>
            <w:color w:val="000000" w:themeColor="text1"/>
            <w:sz w:val="28"/>
            <w:szCs w:val="28"/>
            <w:u w:val="single"/>
          </w:rPr>
          <w:t>Земельного кодекса Российской Федерации</w:t>
        </w:r>
      </w:hyperlink>
      <w:r w:rsidRPr="009864D9">
        <w:rPr>
          <w:color w:val="000000" w:themeColor="text1"/>
          <w:sz w:val="28"/>
          <w:szCs w:val="28"/>
        </w:rPr>
        <w:t>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6. Размер годовой арендной платы за земельные участки, за исключением случаев, указанных в пунктах 3 - 5 настоящего Порядка, определяется по следующей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формуле:</w:t>
      </w:r>
      <w:r w:rsidRPr="009864D9">
        <w:rPr>
          <w:color w:val="000000" w:themeColor="text1"/>
          <w:sz w:val="28"/>
          <w:szCs w:val="28"/>
        </w:rPr>
        <w:br/>
      </w:r>
      <w:r w:rsidRPr="009864D9">
        <w:rPr>
          <w:color w:val="000000" w:themeColor="text1"/>
          <w:sz w:val="28"/>
          <w:szCs w:val="28"/>
        </w:rPr>
        <w:br/>
      </w:r>
      <w:r>
        <w:rPr>
          <w:color w:val="000000" w:themeColor="text1"/>
          <w:sz w:val="28"/>
          <w:szCs w:val="28"/>
        </w:rPr>
        <w:t xml:space="preserve">                                         </w:t>
      </w:r>
      <w:r w:rsidRPr="009864D9">
        <w:rPr>
          <w:color w:val="000000" w:themeColor="text1"/>
          <w:sz w:val="28"/>
          <w:szCs w:val="28"/>
        </w:rPr>
        <w:t>АП = КС x К x К1, где:</w:t>
      </w:r>
    </w:p>
    <w:p w:rsidR="00725647" w:rsidRPr="009864D9" w:rsidRDefault="00725647" w:rsidP="00725647">
      <w:pPr>
        <w:jc w:val="both"/>
        <w:textAlignment w:val="baseline"/>
        <w:rPr>
          <w:color w:val="000000" w:themeColor="text1"/>
          <w:sz w:val="28"/>
          <w:szCs w:val="28"/>
        </w:rPr>
      </w:pPr>
    </w:p>
    <w:p w:rsidR="00725647" w:rsidRPr="009864D9" w:rsidRDefault="00725647" w:rsidP="00725647">
      <w:pPr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АП - размер годовой арендной платы за земельный участок в рублях;</w:t>
      </w:r>
      <w:r w:rsidRPr="009864D9">
        <w:rPr>
          <w:color w:val="000000" w:themeColor="text1"/>
          <w:sz w:val="28"/>
          <w:szCs w:val="28"/>
        </w:rPr>
        <w:br/>
        <w:t xml:space="preserve">КС - кадастровая стоимость земельного участка (в случае, если в едином государственном реестре недвижимости отсутствуют сведения о земельном участке, то кадастровая стоимость такого земельного участка определяется путем умножения среднего уровня кадастровой стоимости одного квадратного метра земельного участка исходя из вида разрешенного использования земельного участка </w:t>
      </w:r>
      <w:r w:rsidRPr="00B56D59">
        <w:rPr>
          <w:color w:val="000000"/>
          <w:sz w:val="28"/>
          <w:szCs w:val="28"/>
        </w:rPr>
        <w:t>находящихся в муниципальной собственности</w:t>
      </w:r>
      <w:r>
        <w:rPr>
          <w:color w:val="000000"/>
          <w:sz w:val="28"/>
          <w:szCs w:val="28"/>
        </w:rPr>
        <w:t xml:space="preserve"> </w:t>
      </w:r>
      <w:r w:rsidRPr="009864D9">
        <w:rPr>
          <w:bCs/>
          <w:color w:val="000000" w:themeColor="text1"/>
          <w:sz w:val="28"/>
          <w:szCs w:val="28"/>
        </w:rPr>
        <w:t xml:space="preserve"> на территории </w:t>
      </w:r>
      <w:r>
        <w:rPr>
          <w:bCs/>
          <w:color w:val="000000" w:themeColor="text1"/>
          <w:sz w:val="28"/>
          <w:szCs w:val="28"/>
        </w:rPr>
        <w:t>сельского поселения «Верхне-Куэнгинское»</w:t>
      </w:r>
      <w:r w:rsidRPr="009864D9">
        <w:rPr>
          <w:bCs/>
          <w:color w:val="000000" w:themeColor="text1"/>
          <w:sz w:val="28"/>
          <w:szCs w:val="28"/>
        </w:rPr>
        <w:t>  без проведения торгов</w:t>
      </w:r>
      <w:r w:rsidRPr="009864D9">
        <w:rPr>
          <w:color w:val="000000" w:themeColor="text1"/>
          <w:sz w:val="28"/>
          <w:szCs w:val="28"/>
        </w:rPr>
        <w:t>);</w:t>
      </w:r>
      <w:r w:rsidRPr="009864D9">
        <w:rPr>
          <w:color w:val="000000" w:themeColor="text1"/>
          <w:sz w:val="28"/>
          <w:szCs w:val="28"/>
        </w:rPr>
        <w:br/>
        <w:t>К - расчетный коэффициент в соответствии с приложением к настоящему Порядку исходя из вида разрешенного использования земельного участка;</w:t>
      </w:r>
      <w:r w:rsidRPr="009864D9">
        <w:rPr>
          <w:color w:val="000000" w:themeColor="text1"/>
          <w:sz w:val="28"/>
          <w:szCs w:val="28"/>
        </w:rPr>
        <w:br/>
        <w:t>К1</w:t>
      </w:r>
      <w:r>
        <w:rPr>
          <w:color w:val="000000" w:themeColor="text1"/>
          <w:sz w:val="28"/>
          <w:szCs w:val="28"/>
        </w:rPr>
        <w:t> – </w:t>
      </w:r>
      <w:r w:rsidRPr="009864D9">
        <w:rPr>
          <w:color w:val="000000" w:themeColor="text1"/>
          <w:sz w:val="28"/>
          <w:szCs w:val="28"/>
        </w:rPr>
        <w:t>корректирующий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коэффициент.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7. В случае, если по истечении срока действия договора аренды земельного участка, заключенного для целей строительства, в том числе для целей индивидуального жилищного строительства, не введен в эксплуатацию построенный на таком земельном участке объект недвижимости, размер годовой арендной платы за такой земельный участок устанавливается в двукратном размере годовой арендной платы, предусмотренном для соответствующих целей, за исключением случаев, предусмотренных пунктом 5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статьи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39.6 </w:t>
      </w:r>
      <w:hyperlink r:id="rId7" w:history="1">
        <w:r w:rsidRPr="009864D9">
          <w:rPr>
            <w:color w:val="000000" w:themeColor="text1"/>
            <w:sz w:val="28"/>
            <w:szCs w:val="28"/>
            <w:u w:val="single"/>
          </w:rPr>
          <w:t>Земельного</w:t>
        </w:r>
        <w:r>
          <w:rPr>
            <w:color w:val="000000" w:themeColor="text1"/>
            <w:sz w:val="28"/>
            <w:szCs w:val="28"/>
            <w:u w:val="single"/>
          </w:rPr>
          <w:t> </w:t>
        </w:r>
        <w:r w:rsidRPr="009864D9">
          <w:rPr>
            <w:color w:val="000000" w:themeColor="text1"/>
            <w:sz w:val="28"/>
            <w:szCs w:val="28"/>
            <w:u w:val="single"/>
          </w:rPr>
          <w:t>кодекса</w:t>
        </w:r>
        <w:r>
          <w:rPr>
            <w:color w:val="000000" w:themeColor="text1"/>
            <w:sz w:val="28"/>
            <w:szCs w:val="28"/>
            <w:u w:val="single"/>
          </w:rPr>
          <w:t> </w:t>
        </w:r>
        <w:r w:rsidRPr="009864D9">
          <w:rPr>
            <w:color w:val="000000" w:themeColor="text1"/>
            <w:sz w:val="28"/>
            <w:szCs w:val="28"/>
            <w:u w:val="single"/>
          </w:rPr>
          <w:t>Российской</w:t>
        </w:r>
        <w:r>
          <w:rPr>
            <w:color w:val="000000" w:themeColor="text1"/>
            <w:sz w:val="28"/>
            <w:szCs w:val="28"/>
            <w:u w:val="single"/>
          </w:rPr>
          <w:t> </w:t>
        </w:r>
        <w:r w:rsidRPr="009864D9">
          <w:rPr>
            <w:color w:val="000000" w:themeColor="text1"/>
            <w:sz w:val="28"/>
            <w:szCs w:val="28"/>
            <w:u w:val="single"/>
          </w:rPr>
          <w:t>Федерации</w:t>
        </w:r>
      </w:hyperlink>
      <w:r w:rsidRPr="009864D9">
        <w:rPr>
          <w:color w:val="000000" w:themeColor="text1"/>
          <w:sz w:val="28"/>
          <w:szCs w:val="28"/>
        </w:rPr>
        <w:t>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 xml:space="preserve">8. При расчете годовой арендной платы за земельные участки, </w:t>
      </w:r>
      <w:r w:rsidRPr="00B56D59">
        <w:rPr>
          <w:color w:val="000000"/>
          <w:sz w:val="28"/>
          <w:szCs w:val="28"/>
        </w:rPr>
        <w:t>находящихся в муниципальной собственности</w:t>
      </w:r>
      <w:r>
        <w:rPr>
          <w:color w:val="000000"/>
          <w:sz w:val="28"/>
          <w:szCs w:val="28"/>
        </w:rPr>
        <w:t xml:space="preserve"> </w:t>
      </w:r>
      <w:r w:rsidRPr="009864D9">
        <w:rPr>
          <w:bCs/>
          <w:color w:val="000000" w:themeColor="text1"/>
          <w:sz w:val="28"/>
          <w:szCs w:val="28"/>
        </w:rPr>
        <w:t xml:space="preserve"> на территории </w:t>
      </w:r>
      <w:r>
        <w:rPr>
          <w:bCs/>
          <w:color w:val="000000" w:themeColor="text1"/>
          <w:sz w:val="28"/>
          <w:szCs w:val="28"/>
        </w:rPr>
        <w:t xml:space="preserve">сельского </w:t>
      </w:r>
      <w:r>
        <w:rPr>
          <w:bCs/>
          <w:color w:val="000000" w:themeColor="text1"/>
          <w:sz w:val="28"/>
          <w:szCs w:val="28"/>
        </w:rPr>
        <w:lastRenderedPageBreak/>
        <w:t>поселения «Верхне-Куэнгинское»</w:t>
      </w:r>
      <w:r w:rsidRPr="009864D9">
        <w:rPr>
          <w:bCs/>
          <w:color w:val="000000" w:themeColor="text1"/>
          <w:sz w:val="28"/>
          <w:szCs w:val="28"/>
        </w:rPr>
        <w:t>  без проведения торгов</w:t>
      </w:r>
      <w:r w:rsidRPr="009864D9">
        <w:rPr>
          <w:color w:val="000000" w:themeColor="text1"/>
          <w:sz w:val="28"/>
          <w:szCs w:val="28"/>
        </w:rPr>
        <w:t>, применяется корректирующий коэффициент, равный 1.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9. В случае, если на стороне арендатора земельного участка выступают несколько лиц, являющихся правообладателями помещений в зданиях, сооружениях (их частей, долей в праве), расположенных на неделимом земельном участке, размер годовой арендной платы рассчитывается для каждого из них пропорционально площади помещений (их частей, размеру принадлежащей им доли в праве) в указанных объектах недвижимого имущества.</w:t>
      </w:r>
      <w:r w:rsidRPr="009864D9">
        <w:rPr>
          <w:color w:val="000000" w:themeColor="text1"/>
          <w:sz w:val="28"/>
          <w:szCs w:val="28"/>
        </w:rPr>
        <w:br/>
        <w:t>Отступление от этого правила возможно с согласия всех правообладателей здания, сооружения или помещений в них либо по решению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суда.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10. В случае, если земельные участки, предоставленные в аренду, имеют одновременно несколько видов разрешенного использования, размер годовой арендной платы рассчитывается пропорционально площадям, занимаемым данными объектами (помещениями в них), на основании представленного арендатором подсчета площади земельных участков, заверенного кадастровым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инженером.</w:t>
      </w:r>
      <w:r w:rsidRPr="009864D9">
        <w:rPr>
          <w:color w:val="000000" w:themeColor="text1"/>
          <w:sz w:val="28"/>
          <w:szCs w:val="28"/>
        </w:rPr>
        <w:br/>
        <w:t>При непредставлении указанного в настоящем пункте подсчета площади земельных участков при определении размера годовой арендной платы за такой земельный участок учитывается тот вид разрешенного использования, к которому применяется более высокий расчетный коэффициент.</w:t>
      </w:r>
      <w:r w:rsidRPr="009864D9">
        <w:rPr>
          <w:color w:val="000000" w:themeColor="text1"/>
          <w:sz w:val="28"/>
          <w:szCs w:val="28"/>
        </w:rPr>
        <w:br/>
      </w:r>
    </w:p>
    <w:p w:rsidR="00725647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11. Расчет годовой арендной платы за использование земельных участков,</w:t>
      </w:r>
      <w:r>
        <w:rPr>
          <w:color w:val="000000" w:themeColor="text1"/>
          <w:sz w:val="28"/>
          <w:szCs w:val="28"/>
        </w:rPr>
        <w:t xml:space="preserve"> находящихся в</w:t>
      </w:r>
      <w:r w:rsidRPr="009864D9">
        <w:rPr>
          <w:color w:val="000000" w:themeColor="text1"/>
          <w:sz w:val="28"/>
          <w:szCs w:val="28"/>
        </w:rPr>
        <w:t xml:space="preserve"> </w:t>
      </w:r>
      <w:r w:rsidRPr="00C476EB">
        <w:rPr>
          <w:bCs/>
          <w:color w:val="000000"/>
          <w:sz w:val="28"/>
          <w:szCs w:val="28"/>
        </w:rPr>
        <w:t>муниципальная собственност</w:t>
      </w:r>
      <w:r>
        <w:rPr>
          <w:bCs/>
          <w:color w:val="000000"/>
          <w:sz w:val="28"/>
          <w:szCs w:val="28"/>
        </w:rPr>
        <w:t>и</w:t>
      </w:r>
      <w:r w:rsidRPr="00C476EB">
        <w:rPr>
          <w:bCs/>
          <w:color w:val="000000"/>
          <w:sz w:val="28"/>
          <w:szCs w:val="28"/>
        </w:rPr>
        <w:t>, на территории сельского поселения «Верхне-Куэнгинское» муниципального района «Сретенский район» Забайкальского края</w:t>
      </w:r>
      <w:r w:rsidRPr="00C476EB">
        <w:rPr>
          <w:bCs/>
          <w:color w:val="000000" w:themeColor="text1"/>
          <w:sz w:val="28"/>
          <w:szCs w:val="28"/>
        </w:rPr>
        <w:t xml:space="preserve"> </w:t>
      </w:r>
      <w:r w:rsidRPr="009864D9">
        <w:rPr>
          <w:bCs/>
          <w:color w:val="000000" w:themeColor="text1"/>
          <w:sz w:val="28"/>
          <w:szCs w:val="28"/>
        </w:rPr>
        <w:t>без проведения торгов</w:t>
      </w:r>
      <w:r w:rsidRPr="009864D9">
        <w:rPr>
          <w:color w:val="000000" w:themeColor="text1"/>
          <w:sz w:val="28"/>
          <w:szCs w:val="28"/>
        </w:rPr>
        <w:t>, с применением коэффициента, указанного в строке 8.3 приложения к настоящему Порядку,</w:t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 xml:space="preserve"> производится для следующих категорий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граждан: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ветеранов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инвалидов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Великой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Отечественной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войны;</w:t>
      </w:r>
      <w:r w:rsidRPr="009864D9">
        <w:rPr>
          <w:color w:val="000000" w:themeColor="text1"/>
          <w:sz w:val="28"/>
          <w:szCs w:val="28"/>
        </w:rPr>
        <w:br/>
        <w:t>2)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ветеранов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инвалидов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боевых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действий;</w:t>
      </w:r>
      <w:r w:rsidRPr="009864D9">
        <w:rPr>
          <w:color w:val="000000" w:themeColor="text1"/>
          <w:sz w:val="28"/>
          <w:szCs w:val="28"/>
        </w:rPr>
        <w:br/>
        <w:t>3) лиц, получающих страховую пенсию по старости (мужчин, достигших возраста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60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лет,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женщин,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достигших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возраста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55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лет);</w:t>
      </w:r>
      <w:r w:rsidRPr="009864D9">
        <w:rPr>
          <w:color w:val="000000" w:themeColor="text1"/>
          <w:sz w:val="28"/>
          <w:szCs w:val="28"/>
        </w:rPr>
        <w:br/>
        <w:t>4) инвалидов, имеющих II, III степени ограничения способности к трудовой деятельности, а также лиц, имеющих I, II группы инвалидности, установленные до 1 января 2004 года без вынесения заключения о степени ограничения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способности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к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трудовой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деятельности;</w:t>
      </w:r>
      <w:r w:rsidRPr="009864D9">
        <w:rPr>
          <w:color w:val="000000" w:themeColor="text1"/>
          <w:sz w:val="28"/>
          <w:szCs w:val="28"/>
        </w:rPr>
        <w:br/>
        <w:t>5)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инвалидов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детства.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12. В одностороннем порядке по требованию арендодателя размер годовой арендной платы за использование земельных участков изменяется в связи: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lastRenderedPageBreak/>
        <w:t>1)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изменением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кадастровой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стоимости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земельного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участка;</w:t>
      </w:r>
      <w:r w:rsidRPr="009864D9">
        <w:rPr>
          <w:color w:val="000000" w:themeColor="text1"/>
          <w:sz w:val="28"/>
          <w:szCs w:val="28"/>
        </w:rPr>
        <w:br/>
        <w:t>2)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изменением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ставок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арендной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платы;</w:t>
      </w:r>
      <w:r w:rsidRPr="009864D9">
        <w:rPr>
          <w:color w:val="000000" w:themeColor="text1"/>
          <w:sz w:val="28"/>
          <w:szCs w:val="28"/>
        </w:rPr>
        <w:br/>
        <w:t>3)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изменением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ставок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земельного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налога;</w:t>
      </w:r>
      <w:r w:rsidRPr="009864D9">
        <w:rPr>
          <w:color w:val="000000" w:themeColor="text1"/>
          <w:sz w:val="28"/>
          <w:szCs w:val="28"/>
        </w:rPr>
        <w:br/>
        <w:t>4) с изменением значений расчетных и корректирующих коэффициентов, используемых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при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расчете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арендной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платы;</w:t>
      </w:r>
      <w:r w:rsidRPr="009864D9">
        <w:rPr>
          <w:color w:val="000000" w:themeColor="text1"/>
          <w:sz w:val="28"/>
          <w:szCs w:val="28"/>
        </w:rPr>
        <w:br/>
        <w:t>5)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с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изменением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порядка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определения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арендной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платы.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13. Размер годовой арендной платы считается измененным с даты вступления в силу соответствующих нормативных правовых актов об установлении (утверждении) ставок арендной платы, ставок земельного налога, значений расчетных и корректирующих коэффициентов, используемых при расчете арендной платы, порядка определения арендной платы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за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земельные</w:t>
      </w:r>
      <w:r>
        <w:rPr>
          <w:color w:val="000000" w:themeColor="text1"/>
          <w:sz w:val="28"/>
          <w:szCs w:val="28"/>
        </w:rPr>
        <w:t> </w:t>
      </w:r>
      <w:r w:rsidRPr="009864D9">
        <w:rPr>
          <w:color w:val="000000" w:themeColor="text1"/>
          <w:sz w:val="28"/>
          <w:szCs w:val="28"/>
        </w:rPr>
        <w:t>участки.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9864D9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14. Размер годовой арендной платы, рассчитанный в зависимости от кадастровой стоимости земельного участка, подлежит перерасчету по состоянию на 1 января года, следующего за годом, в котором принят акт об утверждении результатов определения кадастровой стоимости земельных участков.</w:t>
      </w:r>
      <w:r w:rsidRPr="009864D9">
        <w:rPr>
          <w:color w:val="000000" w:themeColor="text1"/>
          <w:sz w:val="28"/>
          <w:szCs w:val="28"/>
        </w:rPr>
        <w:br/>
      </w:r>
    </w:p>
    <w:p w:rsidR="00725647" w:rsidRPr="00C217D5" w:rsidRDefault="00725647" w:rsidP="00725647">
      <w:pPr>
        <w:ind w:firstLine="480"/>
        <w:jc w:val="both"/>
        <w:textAlignment w:val="baseline"/>
        <w:rPr>
          <w:color w:val="000000" w:themeColor="text1"/>
          <w:sz w:val="28"/>
          <w:szCs w:val="28"/>
        </w:rPr>
      </w:pPr>
      <w:r w:rsidRPr="009864D9">
        <w:rPr>
          <w:color w:val="000000" w:themeColor="text1"/>
          <w:sz w:val="28"/>
          <w:szCs w:val="28"/>
        </w:rPr>
        <w:t>15. В случае изменения кадастровой стоимости земельного участка по решению комиссии по рассмотрению споров о результатах определения кадастровой стоимости или решению суда в порядке, установленном статьей 24.18 </w:t>
      </w:r>
      <w:hyperlink r:id="rId8" w:history="1">
        <w:r w:rsidRPr="009864D9">
          <w:rPr>
            <w:color w:val="000000" w:themeColor="text1"/>
            <w:sz w:val="28"/>
            <w:szCs w:val="28"/>
            <w:u w:val="single"/>
          </w:rPr>
          <w:t>Федерального закона от 29 июля 1998 года N 135-ФЗ "Об оценочной деятельности в Российской Федерации"</w:t>
        </w:r>
      </w:hyperlink>
      <w:r w:rsidRPr="009864D9">
        <w:rPr>
          <w:color w:val="000000" w:themeColor="text1"/>
          <w:sz w:val="28"/>
          <w:szCs w:val="28"/>
        </w:rPr>
        <w:t>, сведения о кадастровой стоимости, установленной решением указанной комиссии или решением суда, учитываются при определении размера годовой арендной платы, начиная с 1 января года, в котором подано соответствующее заявление о пересмотре кадастровой стоимости, но не ранее даты внесения в государственный кадастр недвижимости кадастровой стоимости, которая являлась предметом</w:t>
      </w:r>
      <w:r w:rsidRPr="002A2BDA">
        <w:rPr>
          <w:color w:val="444444"/>
          <w:sz w:val="28"/>
          <w:szCs w:val="28"/>
        </w:rPr>
        <w:t xml:space="preserve"> </w:t>
      </w:r>
      <w:r w:rsidRPr="00C217D5">
        <w:rPr>
          <w:color w:val="000000" w:themeColor="text1"/>
          <w:sz w:val="28"/>
          <w:szCs w:val="28"/>
        </w:rPr>
        <w:t>оспаривания.</w:t>
      </w:r>
      <w:r w:rsidRPr="00C217D5">
        <w:rPr>
          <w:color w:val="000000" w:themeColor="text1"/>
          <w:sz w:val="28"/>
          <w:szCs w:val="28"/>
        </w:rPr>
        <w:br/>
      </w:r>
    </w:p>
    <w:p w:rsidR="00725647" w:rsidRPr="00DC61C1" w:rsidRDefault="00725647" w:rsidP="00725647">
      <w:pPr>
        <w:textAlignment w:val="baseline"/>
        <w:rPr>
          <w:rFonts w:ascii="Arial" w:hAnsi="Arial" w:cs="Arial"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Default="00725647" w:rsidP="00725647">
      <w:pPr>
        <w:spacing w:after="240"/>
        <w:jc w:val="right"/>
        <w:textAlignment w:val="baseline"/>
        <w:outlineLvl w:val="2"/>
        <w:rPr>
          <w:bCs/>
          <w:color w:val="444444"/>
        </w:rPr>
      </w:pPr>
    </w:p>
    <w:p w:rsidR="00725647" w:rsidRPr="00C217D5" w:rsidRDefault="00725647" w:rsidP="00725647">
      <w:pPr>
        <w:spacing w:after="240"/>
        <w:jc w:val="right"/>
        <w:textAlignment w:val="baseline"/>
        <w:outlineLvl w:val="2"/>
        <w:rPr>
          <w:bCs/>
          <w:color w:val="000000" w:themeColor="text1"/>
        </w:rPr>
      </w:pPr>
      <w:r w:rsidRPr="00C217D5">
        <w:rPr>
          <w:bCs/>
          <w:color w:val="000000" w:themeColor="text1"/>
        </w:rPr>
        <w:t>Приложение</w:t>
      </w:r>
      <w:r w:rsidRPr="00C217D5">
        <w:rPr>
          <w:bCs/>
          <w:color w:val="000000" w:themeColor="text1"/>
        </w:rPr>
        <w:br/>
        <w:t>к порядку определения арендной платы за земельные</w:t>
      </w:r>
      <w:r w:rsidRPr="00C217D5">
        <w:rPr>
          <w:bCs/>
          <w:color w:val="000000" w:themeColor="text1"/>
        </w:rPr>
        <w:br/>
        <w:t>участки</w:t>
      </w:r>
      <w:r w:rsidRPr="00C476EB">
        <w:rPr>
          <w:bCs/>
          <w:color w:val="000000"/>
          <w:sz w:val="32"/>
          <w:szCs w:val="32"/>
        </w:rPr>
        <w:t xml:space="preserve"> </w:t>
      </w:r>
      <w:r>
        <w:rPr>
          <w:bCs/>
          <w:color w:val="000000"/>
        </w:rPr>
        <w:t xml:space="preserve">находящиеся в </w:t>
      </w:r>
      <w:r w:rsidRPr="00C476EB">
        <w:rPr>
          <w:bCs/>
          <w:color w:val="000000"/>
          <w:szCs w:val="32"/>
        </w:rPr>
        <w:t>муниципальн</w:t>
      </w:r>
      <w:r>
        <w:rPr>
          <w:bCs/>
          <w:color w:val="000000"/>
          <w:szCs w:val="32"/>
        </w:rPr>
        <w:t>ой</w:t>
      </w:r>
      <w:r w:rsidRPr="00C476EB">
        <w:rPr>
          <w:bCs/>
          <w:color w:val="000000"/>
          <w:szCs w:val="32"/>
        </w:rPr>
        <w:t xml:space="preserve"> собственност</w:t>
      </w:r>
      <w:r>
        <w:rPr>
          <w:bCs/>
          <w:color w:val="000000"/>
          <w:szCs w:val="32"/>
        </w:rPr>
        <w:t xml:space="preserve">и </w:t>
      </w:r>
      <w:r w:rsidRPr="00C476EB">
        <w:rPr>
          <w:bCs/>
          <w:color w:val="000000"/>
          <w:szCs w:val="32"/>
        </w:rPr>
        <w:t>, на территории сельского поселения «Верхне-Куэнгинское» муниципального района «Сретенский район» Забайкальского края</w:t>
      </w:r>
      <w:r w:rsidRPr="00C476EB">
        <w:rPr>
          <w:bCs/>
          <w:color w:val="000000" w:themeColor="text1"/>
          <w:sz w:val="20"/>
        </w:rPr>
        <w:t xml:space="preserve"> </w:t>
      </w:r>
      <w:r w:rsidRPr="00C217D5">
        <w:rPr>
          <w:bCs/>
          <w:color w:val="000000" w:themeColor="text1"/>
        </w:rPr>
        <w:t>без проведения торгов</w:t>
      </w:r>
    </w:p>
    <w:p w:rsidR="00725647" w:rsidRPr="00982100" w:rsidRDefault="00725647" w:rsidP="00725647">
      <w:pPr>
        <w:spacing w:after="240"/>
        <w:jc w:val="center"/>
        <w:textAlignment w:val="baseline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DC61C1">
        <w:rPr>
          <w:rFonts w:ascii="Arial" w:hAnsi="Arial" w:cs="Arial"/>
          <w:b/>
          <w:bCs/>
          <w:color w:val="444444"/>
        </w:rPr>
        <w:br/>
      </w:r>
      <w:r w:rsidRPr="00DC61C1">
        <w:rPr>
          <w:rFonts w:ascii="Arial" w:hAnsi="Arial" w:cs="Arial"/>
          <w:b/>
          <w:bCs/>
          <w:color w:val="444444"/>
        </w:rPr>
        <w:br/>
      </w:r>
      <w:r w:rsidRPr="00982100">
        <w:rPr>
          <w:bCs/>
          <w:color w:val="000000" w:themeColor="text1"/>
          <w:sz w:val="28"/>
          <w:szCs w:val="28"/>
        </w:rPr>
        <w:t xml:space="preserve">РАСЧЕТНЫЕ КОЭФФИЦИЕНТЫ, ПРИМЕНЯЕМЫЕ ПРИ РАСЧЕТЕ ГОДОВОЙ АРЕНДНОЙ ПЛАТЫ ЗА ЗЕМЕЛЬНЫЕ УЧАСТКИ, </w:t>
      </w:r>
      <w:r>
        <w:rPr>
          <w:bCs/>
          <w:color w:val="000000" w:themeColor="text1"/>
          <w:sz w:val="28"/>
          <w:szCs w:val="28"/>
        </w:rPr>
        <w:t xml:space="preserve">НАХОДЯЩИЕСЯ В </w:t>
      </w:r>
      <w:r>
        <w:rPr>
          <w:bCs/>
          <w:color w:val="000000"/>
          <w:sz w:val="28"/>
          <w:szCs w:val="28"/>
        </w:rPr>
        <w:t>МУНИЦИПАЛЬНОЙ СОБСТВЕННОСТИ</w:t>
      </w:r>
      <w:r w:rsidRPr="00982100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 xml:space="preserve">НА </w:t>
      </w:r>
      <w:r w:rsidRPr="0098210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ТЕРРИТОРИИ</w:t>
      </w:r>
      <w:r w:rsidRPr="00982100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>СЕЛЬСКОГО ПОСЕЛЕНИЯ</w:t>
      </w:r>
      <w:r w:rsidRPr="00982100">
        <w:rPr>
          <w:bCs/>
          <w:color w:val="000000"/>
          <w:sz w:val="28"/>
          <w:szCs w:val="28"/>
        </w:rPr>
        <w:t>«</w:t>
      </w:r>
      <w:r>
        <w:rPr>
          <w:bCs/>
          <w:color w:val="000000"/>
          <w:sz w:val="28"/>
          <w:szCs w:val="28"/>
        </w:rPr>
        <w:t>ВЕРХНЕ-КУЭНГИНСКОЕ</w:t>
      </w:r>
      <w:r w:rsidRPr="00982100">
        <w:rPr>
          <w:bCs/>
          <w:color w:val="000000"/>
          <w:sz w:val="28"/>
          <w:szCs w:val="28"/>
        </w:rPr>
        <w:t xml:space="preserve">» </w:t>
      </w:r>
      <w:r>
        <w:rPr>
          <w:bCs/>
          <w:color w:val="000000"/>
          <w:sz w:val="28"/>
          <w:szCs w:val="28"/>
        </w:rPr>
        <w:t>КРАЯ</w:t>
      </w:r>
      <w:r w:rsidRPr="00982100">
        <w:rPr>
          <w:bCs/>
          <w:color w:val="000000" w:themeColor="text1"/>
          <w:sz w:val="28"/>
          <w:szCs w:val="28"/>
        </w:rPr>
        <w:t xml:space="preserve"> БЕЗ ПРОВЕДЕНИЯ ТОРГОВ</w:t>
      </w:r>
      <w:r w:rsidRPr="00982100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</w:p>
    <w:p w:rsidR="00725647" w:rsidRDefault="00725647" w:rsidP="00725647">
      <w:pPr>
        <w:rPr>
          <w:b/>
          <w:sz w:val="28"/>
          <w:szCs w:val="28"/>
        </w:rPr>
      </w:pPr>
    </w:p>
    <w:p w:rsidR="00725647" w:rsidRPr="00C217D5" w:rsidRDefault="00725647" w:rsidP="00725647">
      <w:pPr>
        <w:spacing w:after="240"/>
        <w:jc w:val="center"/>
        <w:textAlignment w:val="baseline"/>
        <w:rPr>
          <w:rFonts w:ascii="Arial" w:hAnsi="Arial" w:cs="Arial"/>
          <w:b/>
          <w:bCs/>
          <w:color w:val="000000" w:themeColor="text1"/>
        </w:rPr>
      </w:pP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21"/>
        <w:gridCol w:w="6406"/>
        <w:gridCol w:w="2028"/>
      </w:tblGrid>
      <w:tr w:rsidR="00725647" w:rsidRPr="00DC61C1" w:rsidTr="002054FA">
        <w:trPr>
          <w:trHeight w:val="15"/>
        </w:trPr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5647" w:rsidRPr="00DC61C1" w:rsidRDefault="00725647" w:rsidP="002054FA">
            <w:pPr>
              <w:rPr>
                <w:sz w:val="2"/>
              </w:rPr>
            </w:pPr>
          </w:p>
        </w:tc>
        <w:tc>
          <w:tcPr>
            <w:tcW w:w="64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5647" w:rsidRPr="00DC61C1" w:rsidRDefault="00725647" w:rsidP="002054FA">
            <w:pPr>
              <w:rPr>
                <w:sz w:val="2"/>
              </w:rPr>
            </w:pPr>
          </w:p>
        </w:tc>
        <w:tc>
          <w:tcPr>
            <w:tcW w:w="20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725647" w:rsidRPr="00DC61C1" w:rsidRDefault="00725647" w:rsidP="002054FA">
            <w:pPr>
              <w:rPr>
                <w:sz w:val="2"/>
              </w:rPr>
            </w:pP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3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N п/п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Наименование вида (подвида) разрешенного использования земельного участка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Расчетный коэффициент, % от кадастровой стоимости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(образованные земельные участки) для комплексного освоения территории, если иное не предусмотрено строками 2 и 3 настоящего приложения: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при подготовке проекта планировки территории и проекта межевания территории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0,0078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при строительстве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0,78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(образованные земельные участки) для комплексного освоения территории в целях индивидуального жилищного строительства (за исключением земельных участков, отнесенных к имуществу общего пользования):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при подготовке проекта планировки территории и проекта межевания территории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0,0078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при строительстве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0,078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 xml:space="preserve">Земельные участки, образованные из ограниченного в обороте земельного участка для ведения садоводства, огородничества,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пользования, если иное не предусмотрено Порядком определения арендной платы за земельные участки, </w:t>
            </w:r>
            <w:r w:rsidRPr="002A2BDA">
              <w:rPr>
                <w:bCs/>
                <w:color w:val="000000"/>
              </w:rPr>
              <w:t xml:space="preserve">государственная собственность на которые не разграничена, на территории муниципального района «Сретенский район» Забайкальского края без проведения </w:t>
            </w:r>
            <w:r w:rsidRPr="002A2BDA">
              <w:rPr>
                <w:bCs/>
                <w:color w:val="000000"/>
              </w:rPr>
              <w:lastRenderedPageBreak/>
              <w:t>торгов</w:t>
            </w:r>
            <w:r>
              <w:t>.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0,0078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общежитий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0,25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сельскохозяйственного использования (сельскохозяйственного производства)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2,15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сохранения и развития традиционного образа жизни и хозяйствования казачьих обществ на определенной территории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2,15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коммунального обслуживания: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7.1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котельные, водозаборы, насосные станции, трансформаторные подстанции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3,025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7.2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очистные сооружения, полигоны по захоронению твердых бытовых отходов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0,014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гаражного назначения и автостоянок: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гаражи (кооперативные)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0,11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гаражи индивидуальные, гаражи боксового типа непроизводственного назначения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0,25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8.3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гаражи (кооперативные, индивидуальные), используемые физическими лицами, указанными в пункте 11 Порядка определения размера арендной платы за земельные участки</w:t>
            </w:r>
            <w:r w:rsidRPr="002A3174">
              <w:rPr>
                <w:sz w:val="22"/>
              </w:rPr>
              <w:t xml:space="preserve">, </w:t>
            </w:r>
            <w:r w:rsidRPr="002A3174">
              <w:rPr>
                <w:color w:val="000000"/>
                <w:szCs w:val="28"/>
              </w:rPr>
              <w:t xml:space="preserve">находящихся в муниципальной собственности </w:t>
            </w:r>
            <w:r w:rsidRPr="002A3174">
              <w:rPr>
                <w:bCs/>
                <w:color w:val="000000" w:themeColor="text1"/>
                <w:szCs w:val="28"/>
              </w:rPr>
              <w:t xml:space="preserve"> на территории сельского поселения «</w:t>
            </w:r>
            <w:r>
              <w:rPr>
                <w:bCs/>
                <w:color w:val="000000" w:themeColor="text1"/>
                <w:szCs w:val="28"/>
              </w:rPr>
              <w:t>Верхне -</w:t>
            </w:r>
            <w:r w:rsidRPr="002A3174">
              <w:rPr>
                <w:bCs/>
                <w:color w:val="000000" w:themeColor="text1"/>
                <w:szCs w:val="28"/>
              </w:rPr>
              <w:t>Куэнгинское»</w:t>
            </w:r>
            <w:r w:rsidRPr="009864D9">
              <w:rPr>
                <w:bCs/>
                <w:color w:val="000000" w:themeColor="text1"/>
                <w:sz w:val="28"/>
                <w:szCs w:val="28"/>
              </w:rPr>
              <w:t> </w:t>
            </w:r>
            <w:r w:rsidRPr="002A2BDA">
              <w:rPr>
                <w:bCs/>
                <w:color w:val="000000"/>
              </w:rPr>
              <w:t>проведения торгов</w:t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0,0006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8.4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бесплатные автостоянки, в том числе подземные, для хранения личного автотранспорта, бесплатные автопарковки, площадки для хранения арестованных транспортных средств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0,25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8.5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платные подземные и наземные автостоянки, платные подземные гаражи-стоянки для хранения личного автотранспорта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8.6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гаражи боксового типа производственного назначения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0,65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9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торговли: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9.1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торговые центры, торгово-развлекательные центры, магазины, рынки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8,49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9.2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акцизные склады, торговые склады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4,24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10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 xml:space="preserve">Земельные участки для эксплуатации объектов </w:t>
            </w:r>
            <w:r w:rsidRPr="00DC61C1">
              <w:lastRenderedPageBreak/>
              <w:t>недвижимости в сфере развлечений: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10.1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развлекательные центры, танцевальные площадки, дискотеки, ночные клубы, аквапарки, боулинги, аттракционы, ипподромы, детские игровые площадки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5,31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общественного питания: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11.1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кафе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4,24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11.2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рестораны, бары, ночные клубы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5,09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11.3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столовые, закусочные, бистро, кафетерии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3,39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11.4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хлебопекарни, цеха по производству и продаже полуфабрикатов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0,84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бытового обслуживания: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12.1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мастерские мелкого ремонта, сапожные мастерские, дома быта, ателье, фотоателье, бани, сауны, туалеты, парикмахерские, прачечные, похоронные бюро, салоны красоты, химчистки, пункты проката бытовых изделий и предметов личного пользования, пункты приема стеклопосуды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1,68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гостиничного обслуживания: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13.1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гостиницы, мотели, отели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2,25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обслуживания автотранспорта: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14.1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автозаправочные станции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2,97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14.2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газонаполнительные станции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0,84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14.3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автомойки, станции (пункты) технического обслуживания, мастерские по ремонту автомобилей, шиномонтаж, иные объекты, предназначенные для оказания услуг по ремонту, техническому обслуживанию и содержанию автотранспортных средств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2,11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административных и офисных зданий: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15.1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административные здания, офисы, конторы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1,55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15.2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банки, кредитные организации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7,97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15.3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 xml:space="preserve">рекламные, страховые, юридические, нотариальные </w:t>
            </w:r>
            <w:r w:rsidRPr="00DC61C1">
              <w:lastRenderedPageBreak/>
              <w:t>конторы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10,62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15.4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экскурсионные бюро, бюро путешествий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2,65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15.5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объекты информационных, риелторских, аудиторских, оценочных услуг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8,49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15.6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ломбарды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6,36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образования и просвещения: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16.1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детские ясли, детские сады, школы, лицеи, гимназии, профессиональные технические училища, колледжи, художественные, музыкальные школы, образовательные кружки, институты, университеты, учебные заведения по переподготовке и повышению квалификации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0,012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здравоохранения: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17.1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поликлиники, больницы, аптеки, стоматологические кабинеты, частные клиники, иные объекты частной профильной медицины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1,68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науки: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18.1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научные заведения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0,012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19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социального обеспечения: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19.1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службы занятости, дома престарелых, дома ребенка, детские дома, пункты питания малоимущих, пункты ночлега для бездомных граждан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0,12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20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ветеринарного обслуживания: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20.1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амбулаторное ветеринарное обслуживание и приюты для животных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0,012</w:t>
            </w:r>
          </w:p>
        </w:tc>
      </w:tr>
      <w:tr w:rsidR="00725647" w:rsidRPr="00DC61C1" w:rsidTr="002054FA">
        <w:tc>
          <w:tcPr>
            <w:tcW w:w="935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ind w:firstLine="480"/>
              <w:textAlignment w:val="baseline"/>
            </w:pP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физической культуры и спорта: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21.1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спортивные клубы, спортивные залы, бассейны, площадки для занятия спортом и физкультурой (беговые дорожки, теннисные корты, автодромы, мотодромы, трамплины, спортивные сооружения, поля для спортивной игры)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1,68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недвижимости в сфере культуры: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22.1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 xml:space="preserve">цирки, зоопарки, зверинцы, музеи, выставочные залы, </w:t>
            </w:r>
            <w:r w:rsidRPr="00DC61C1">
              <w:lastRenderedPageBreak/>
              <w:t>художественные галереи, дома культуры, библиотеки, площадки для празднеств и гуляний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0,012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22.2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кинотеатры, кинозалы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8,25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социально ориентированными некоммерческими организациями при условии осуществления ими в соответствии с учредительными документами следующих видов деятельности: содействие армии, авиации и флоту России; социальная поддержка и защита граждан; охрана окружающей среды и защита животных; охрана и в соответствии с установленными требованиями содержание объектов и территорий, имеющих историческое, культовое, культурное, природоохранное значение, и мест захоронений; профилактика социально опасных форм поведения граждан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0,12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объектов ритуальной деятельности: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24.1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кладбища, крематории, места захоронения, культовые сооружения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0,0014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25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эксплуатации производственных зданий, сооружений промышленности, материально-технического, продовольственного снабжения, сбыта и заготовок: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25.1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промышленные объекты, производственные базы, производственные гаражи, склады, овощехранилища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0,94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25.2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редакции газет, издательства, типографии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25.3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пункты приема черных и цветных металлов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17,5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25.4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рекультивация земельных участков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0,0014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26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 xml:space="preserve">Земельные участки, предназначенные для строительства, реконструкции, эксплуатации линейных объектов, если иное не предусмотрено Порядком определения арендной платы за земельные участки, </w:t>
            </w:r>
            <w:r w:rsidRPr="00014D31">
              <w:rPr>
                <w:color w:val="000000"/>
                <w:szCs w:val="28"/>
              </w:rPr>
              <w:t xml:space="preserve">находящихся в муниципальной собственности </w:t>
            </w:r>
            <w:r w:rsidRPr="00014D31">
              <w:rPr>
                <w:bCs/>
                <w:color w:val="000000" w:themeColor="text1"/>
                <w:szCs w:val="28"/>
              </w:rPr>
              <w:t xml:space="preserve"> на территории сельского поселения «Верхне-Куэнгинское» </w:t>
            </w:r>
            <w:r w:rsidRPr="00014D31">
              <w:rPr>
                <w:bCs/>
                <w:color w:val="000000"/>
                <w:sz w:val="22"/>
              </w:rPr>
              <w:t xml:space="preserve"> </w:t>
            </w:r>
            <w:r w:rsidRPr="002A2BDA">
              <w:rPr>
                <w:bCs/>
                <w:color w:val="000000"/>
              </w:rPr>
              <w:t>без проведения торгов</w:t>
            </w:r>
            <w:r w:rsidRPr="002A2BDA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14,73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27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для осуществления деятельности, предусмотренной концессионным соглашением, договором об инвестиционной деятельности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0,21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28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 взамен арендуемых земельных участков, изымаемых для государственных (муниципальных) нужд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0,78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29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 xml:space="preserve">Земельные участки для строительства, реконструкции, </w:t>
            </w:r>
            <w:r w:rsidRPr="00DC61C1">
              <w:lastRenderedPageBreak/>
              <w:t>реставрации объектов недвижимости, за исключением объектов, указанных в строках 1, 2, 3, 26, 27, 28 настоящего приложения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2,5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lastRenderedPageBreak/>
              <w:t>30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Прочие земельные участки: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/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30.1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участки, на которых отсутствуют объекты капитального строительства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</w:t>
            </w:r>
          </w:p>
        </w:tc>
      </w:tr>
      <w:tr w:rsidR="00725647" w:rsidRPr="00DC61C1" w:rsidTr="002054FA">
        <w:tc>
          <w:tcPr>
            <w:tcW w:w="9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30.2</w:t>
            </w:r>
          </w:p>
        </w:tc>
        <w:tc>
          <w:tcPr>
            <w:tcW w:w="64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textAlignment w:val="baseline"/>
            </w:pPr>
            <w:r w:rsidRPr="00DC61C1">
              <w:t>земельные участки, на которых расположены объекты капитального строительства</w:t>
            </w:r>
            <w:r w:rsidRPr="00DC61C1">
              <w:br/>
            </w:r>
          </w:p>
        </w:tc>
        <w:tc>
          <w:tcPr>
            <w:tcW w:w="20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725647" w:rsidRPr="00DC61C1" w:rsidRDefault="00725647" w:rsidP="002054FA">
            <w:pPr>
              <w:jc w:val="center"/>
              <w:textAlignment w:val="baseline"/>
            </w:pPr>
            <w:r w:rsidRPr="00DC61C1">
              <w:t>2,5</w:t>
            </w:r>
            <w:r>
              <w:t>8</w:t>
            </w:r>
          </w:p>
        </w:tc>
      </w:tr>
    </w:tbl>
    <w:p w:rsidR="00725647" w:rsidRPr="00DC61C1" w:rsidRDefault="00725647" w:rsidP="00725647"/>
    <w:p w:rsidR="00725647" w:rsidRPr="002B057C" w:rsidRDefault="00725647" w:rsidP="00725647">
      <w:pPr>
        <w:rPr>
          <w:sz w:val="28"/>
          <w:szCs w:val="28"/>
        </w:rPr>
      </w:pPr>
    </w:p>
    <w:p w:rsidR="00250F78" w:rsidRDefault="00250F78"/>
    <w:sectPr w:rsidR="00250F78" w:rsidSect="00014D31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compat/>
  <w:rsids>
    <w:rsidRoot w:val="00725647"/>
    <w:rsid w:val="000728E9"/>
    <w:rsid w:val="00250F78"/>
    <w:rsid w:val="002D5B85"/>
    <w:rsid w:val="005F18FE"/>
    <w:rsid w:val="005F1D94"/>
    <w:rsid w:val="00725647"/>
    <w:rsid w:val="00BB68AA"/>
    <w:rsid w:val="00FC1D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6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171361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74410000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744100004" TargetMode="External"/><Relationship Id="rId5" Type="http://schemas.openxmlformats.org/officeDocument/2006/relationships/hyperlink" Target="https://docs.cntd.ru/document/744100004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docs.cntd.ru/document/74410000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2972</Words>
  <Characters>16944</Characters>
  <Application>Microsoft Office Word</Application>
  <DocSecurity>0</DocSecurity>
  <Lines>141</Lines>
  <Paragraphs>39</Paragraphs>
  <ScaleCrop>false</ScaleCrop>
  <Company>Krokoz™</Company>
  <LinksUpToDate>false</LinksUpToDate>
  <CharactersWithSpaces>19877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4</cp:revision>
  <dcterms:created xsi:type="dcterms:W3CDTF">2026-05-04T00:24:00Z</dcterms:created>
  <dcterms:modified xsi:type="dcterms:W3CDTF">2026-05-05T05:24:00Z</dcterms:modified>
</cp:coreProperties>
</file>