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D04" w:rsidRPr="00D54D04" w:rsidRDefault="00D54D04" w:rsidP="00D54D04">
      <w:pPr>
        <w:suppressAutoHyphens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D54D04">
        <w:rPr>
          <w:rFonts w:ascii="Arial" w:hAnsi="Arial" w:cs="Arial"/>
          <w:b/>
          <w:sz w:val="28"/>
          <w:szCs w:val="28"/>
        </w:rPr>
        <w:t>ПОЛНОМОЧИЯ     АДМИНИСТРАЦИИ</w:t>
      </w:r>
    </w:p>
    <w:p w:rsidR="00D54D04" w:rsidRPr="00D54D04" w:rsidRDefault="00D54D04" w:rsidP="00D54D04">
      <w:pPr>
        <w:suppressAutoHyphens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D54D04" w:rsidRPr="00D54D04" w:rsidRDefault="00D54D04" w:rsidP="00D54D04">
      <w:pPr>
        <w:suppressAutoHyphens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D54D04" w:rsidRPr="00D54D04" w:rsidRDefault="00D54D04" w:rsidP="00D54D04">
      <w:pPr>
        <w:suppressAutoHyphens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D54D04" w:rsidRPr="00D54D04" w:rsidRDefault="00D54D04" w:rsidP="00D54D04">
      <w:pPr>
        <w:suppressAutoHyphens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D54D04">
        <w:rPr>
          <w:rFonts w:ascii="Arial" w:hAnsi="Arial" w:cs="Arial"/>
          <w:b/>
          <w:sz w:val="28"/>
          <w:szCs w:val="28"/>
        </w:rPr>
        <w:t>Извлечение из Устава сельского поселения «Верхне-Куэнгинское», принятого решением Совета сельского поселения «Верхне-Куэнгинское» муниципального района «Сретенский район» Забайкальского края № 111 от 12 апреля 2018 года  (выдержки из документа)</w:t>
      </w:r>
    </w:p>
    <w:p w:rsidR="00D54D04" w:rsidRDefault="00D54D04" w:rsidP="00D54D04">
      <w:pPr>
        <w:suppressAutoHyphens/>
        <w:jc w:val="both"/>
        <w:rPr>
          <w:rFonts w:ascii="Arial" w:hAnsi="Arial" w:cs="Arial"/>
          <w:b/>
        </w:rPr>
      </w:pPr>
    </w:p>
    <w:p w:rsidR="00D54D04" w:rsidRDefault="00D54D04" w:rsidP="00D54D04">
      <w:pPr>
        <w:suppressAutoHyphens/>
        <w:ind w:firstLine="709"/>
        <w:jc w:val="both"/>
        <w:rPr>
          <w:rFonts w:ascii="Arial" w:hAnsi="Arial" w:cs="Arial"/>
          <w:b/>
        </w:rPr>
      </w:pPr>
    </w:p>
    <w:p w:rsidR="00D54D04" w:rsidRDefault="00D54D04" w:rsidP="00D54D04">
      <w:pPr>
        <w:suppressAutoHyphens/>
        <w:ind w:firstLine="709"/>
        <w:jc w:val="both"/>
        <w:rPr>
          <w:rFonts w:ascii="Arial" w:hAnsi="Arial" w:cs="Arial"/>
          <w:b/>
        </w:rPr>
      </w:pPr>
    </w:p>
    <w:p w:rsidR="00D54D04" w:rsidRPr="003E0682" w:rsidRDefault="00D54D04" w:rsidP="00D54D04">
      <w:pPr>
        <w:suppressAutoHyphens/>
        <w:ind w:firstLine="709"/>
        <w:jc w:val="both"/>
        <w:rPr>
          <w:rFonts w:ascii="Arial" w:hAnsi="Arial" w:cs="Arial"/>
          <w:b/>
        </w:rPr>
      </w:pPr>
      <w:r w:rsidRPr="003E0682">
        <w:rPr>
          <w:rFonts w:ascii="Arial" w:hAnsi="Arial" w:cs="Arial"/>
          <w:b/>
        </w:rPr>
        <w:t>Статья 10. Полномочия органов местного самоуправления сельского поселения</w:t>
      </w:r>
      <w:r>
        <w:rPr>
          <w:rFonts w:ascii="Arial" w:hAnsi="Arial" w:cs="Arial"/>
          <w:b/>
        </w:rPr>
        <w:t xml:space="preserve"> «Верхне-Куэнгинское»</w:t>
      </w:r>
      <w:r w:rsidRPr="003E0682">
        <w:rPr>
          <w:rFonts w:ascii="Arial" w:hAnsi="Arial" w:cs="Arial"/>
          <w:b/>
        </w:rPr>
        <w:t xml:space="preserve"> по решению вопросов местного значения</w:t>
      </w:r>
      <w:r w:rsidRPr="003E0682">
        <w:rPr>
          <w:rFonts w:ascii="Arial" w:hAnsi="Arial" w:cs="Arial"/>
        </w:rPr>
        <w:t xml:space="preserve"> </w:t>
      </w:r>
      <w:r w:rsidRPr="003E0682">
        <w:rPr>
          <w:rFonts w:ascii="Arial" w:hAnsi="Arial" w:cs="Arial"/>
          <w:b/>
        </w:rPr>
        <w:t>сельского поселения</w:t>
      </w:r>
      <w:r>
        <w:rPr>
          <w:rFonts w:ascii="Arial" w:hAnsi="Arial" w:cs="Arial"/>
          <w:b/>
        </w:rPr>
        <w:t xml:space="preserve"> «Верхне-Куэнгинское»</w:t>
      </w:r>
    </w:p>
    <w:p w:rsidR="00D54D04" w:rsidRPr="003E0682" w:rsidRDefault="00D54D04" w:rsidP="00D54D04">
      <w:pPr>
        <w:suppressAutoHyphens/>
        <w:ind w:firstLine="709"/>
        <w:jc w:val="both"/>
        <w:rPr>
          <w:rFonts w:ascii="Arial" w:hAnsi="Arial" w:cs="Arial"/>
          <w:snapToGrid w:val="0"/>
        </w:rPr>
      </w:pPr>
      <w:r w:rsidRPr="003E0682">
        <w:rPr>
          <w:rFonts w:ascii="Arial" w:hAnsi="Arial" w:cs="Arial"/>
          <w:snapToGrid w:val="0"/>
        </w:rPr>
        <w:t xml:space="preserve">В целях решения вопросов местного значения </w:t>
      </w:r>
      <w:r w:rsidRPr="003E0682">
        <w:rPr>
          <w:rFonts w:ascii="Arial" w:hAnsi="Arial" w:cs="Arial"/>
        </w:rPr>
        <w:t>сельского поселения</w:t>
      </w:r>
      <w:r>
        <w:rPr>
          <w:rFonts w:ascii="Arial" w:hAnsi="Arial" w:cs="Arial"/>
        </w:rPr>
        <w:t xml:space="preserve"> «Верхне-Куэнгинское»</w:t>
      </w:r>
      <w:r w:rsidRPr="003E0682">
        <w:rPr>
          <w:rFonts w:ascii="Arial" w:hAnsi="Arial" w:cs="Arial"/>
        </w:rPr>
        <w:t xml:space="preserve"> </w:t>
      </w:r>
      <w:r w:rsidRPr="003E0682">
        <w:rPr>
          <w:rFonts w:ascii="Arial" w:hAnsi="Arial" w:cs="Arial"/>
          <w:snapToGrid w:val="0"/>
        </w:rPr>
        <w:t>органы местного самоуправления сельского поселения</w:t>
      </w:r>
      <w:r>
        <w:rPr>
          <w:rFonts w:ascii="Arial" w:hAnsi="Arial" w:cs="Arial"/>
          <w:snapToGrid w:val="0"/>
        </w:rPr>
        <w:t xml:space="preserve"> «Верхне-Куэнгинское»</w:t>
      </w:r>
      <w:r w:rsidRPr="003E0682">
        <w:rPr>
          <w:rFonts w:ascii="Arial" w:hAnsi="Arial" w:cs="Arial"/>
          <w:snapToGrid w:val="0"/>
        </w:rPr>
        <w:t xml:space="preserve"> обладают следующими полномочиями:</w:t>
      </w:r>
    </w:p>
    <w:p w:rsidR="00D54D04" w:rsidRPr="003E0682" w:rsidRDefault="00D54D04" w:rsidP="00D54D0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3E0682">
        <w:rPr>
          <w:rFonts w:ascii="Arial" w:hAnsi="Arial" w:cs="Arial"/>
          <w:bCs/>
        </w:rPr>
        <w:t>1) принятие устава сельского поселения и внесение в него изменений и дополнений, издание муниципальных правовых актов;</w:t>
      </w:r>
    </w:p>
    <w:p w:rsidR="00D54D04" w:rsidRPr="003E0682" w:rsidRDefault="00D54D04" w:rsidP="00D54D0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3E0682">
        <w:rPr>
          <w:rFonts w:ascii="Arial" w:hAnsi="Arial" w:cs="Arial"/>
          <w:bCs/>
        </w:rPr>
        <w:t>2) установление официальных символов сельского поселения;</w:t>
      </w:r>
    </w:p>
    <w:p w:rsidR="00D54D04" w:rsidRPr="003E0682" w:rsidRDefault="00D54D04" w:rsidP="00D54D0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3E0682">
        <w:rPr>
          <w:rFonts w:ascii="Arial" w:hAnsi="Arial" w:cs="Arial"/>
          <w:bCs/>
        </w:rPr>
        <w:t>3) создание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учреждениями, а также осуществление закупок товаров, работ, услуг для обеспечения муниципальных нужд;</w:t>
      </w:r>
    </w:p>
    <w:p w:rsidR="00D54D04" w:rsidRPr="003E0682" w:rsidRDefault="00D54D04" w:rsidP="00D54D0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3E0682">
        <w:rPr>
          <w:rFonts w:ascii="Arial" w:hAnsi="Arial" w:cs="Arial"/>
          <w:bCs/>
        </w:rPr>
        <w:t>4) установление тарифов на услуги, предоставляемые муниципальными предприятиями и учреждениями, и работы, выполняемые муниципальными предприятиями и учреждениями, если иное не предусмотрено федеральными законами;</w:t>
      </w:r>
    </w:p>
    <w:p w:rsidR="00D54D04" w:rsidRPr="003E0682" w:rsidRDefault="00D54D04" w:rsidP="00D54D0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5</w:t>
      </w:r>
      <w:r w:rsidRPr="003E0682">
        <w:rPr>
          <w:rFonts w:ascii="Arial" w:hAnsi="Arial" w:cs="Arial"/>
          <w:bCs/>
        </w:rPr>
        <w:t>) полномочиями в сфере стратегического планирования, предусмотренными Федеральным законом от 28 июня 2014 года № 172-ФЗ «О стратегическом планировании в Российской Федерации»;</w:t>
      </w:r>
    </w:p>
    <w:p w:rsidR="00D54D04" w:rsidRPr="003E0682" w:rsidRDefault="00D54D04" w:rsidP="00D54D0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6</w:t>
      </w:r>
      <w:r w:rsidRPr="003E0682">
        <w:rPr>
          <w:rFonts w:ascii="Arial" w:hAnsi="Arial" w:cs="Arial"/>
          <w:bCs/>
        </w:rPr>
        <w:t>)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главы сельского поселения, голосования по вопросам изменения границ сельского поселения, преобразования сельского поселения;</w:t>
      </w:r>
    </w:p>
    <w:p w:rsidR="00D54D04" w:rsidRPr="003E0682" w:rsidRDefault="00D54D04" w:rsidP="00D54D0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7</w:t>
      </w:r>
      <w:r w:rsidRPr="003E0682">
        <w:rPr>
          <w:rFonts w:ascii="Arial" w:hAnsi="Arial" w:cs="Arial"/>
          <w:bCs/>
        </w:rPr>
        <w:t>) организация сбора статистических показателей, характеризующих состояние экономики и социальной сферы сельского поселения, и предоставление указанных данных органам государственной власти в порядке, установленном Правительством Российской Федерации;</w:t>
      </w:r>
    </w:p>
    <w:p w:rsidR="00D54D04" w:rsidRPr="003E0682" w:rsidRDefault="00D54D04" w:rsidP="00D54D0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8</w:t>
      </w:r>
      <w:r w:rsidRPr="003E0682">
        <w:rPr>
          <w:rFonts w:ascii="Arial" w:hAnsi="Arial" w:cs="Arial"/>
          <w:bCs/>
        </w:rPr>
        <w:t>) разработка и утверждение программы комплексного развития системы коммунальной инфраструктуры сельского поселения, программы комплексного развития транспортной инфраструктуры сельского поселения, программы комплексного развития социальной инфраструктуры сельского поселения, требования к которым устанавливаются Правительством Российской Федерации;</w:t>
      </w:r>
    </w:p>
    <w:p w:rsidR="00D54D04" w:rsidRPr="003E0682" w:rsidRDefault="00D54D04" w:rsidP="00D54D0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9</w:t>
      </w:r>
      <w:r w:rsidRPr="003E0682">
        <w:rPr>
          <w:rFonts w:ascii="Arial" w:hAnsi="Arial" w:cs="Arial"/>
          <w:bCs/>
        </w:rPr>
        <w:t xml:space="preserve">) учреждение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 сельского поселения, доведения до сведения жителей сельского поселения официальной информации о социально-экономическом и культурном развитии сельского </w:t>
      </w:r>
      <w:r w:rsidRPr="003E0682">
        <w:rPr>
          <w:rFonts w:ascii="Arial" w:hAnsi="Arial" w:cs="Arial"/>
          <w:bCs/>
        </w:rPr>
        <w:lastRenderedPageBreak/>
        <w:t>поселения, о развитии его общественной инфраструктуры и иной официальной информации;</w:t>
      </w:r>
    </w:p>
    <w:p w:rsidR="00D54D04" w:rsidRPr="003E0682" w:rsidRDefault="00D54D04" w:rsidP="00D54D0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10</w:t>
      </w:r>
      <w:r w:rsidRPr="003E0682">
        <w:rPr>
          <w:rFonts w:ascii="Arial" w:hAnsi="Arial" w:cs="Arial"/>
          <w:bCs/>
        </w:rPr>
        <w:t>) осуществление международных и внешнеэкономических связей в соответствии с федеральными законами;</w:t>
      </w:r>
    </w:p>
    <w:p w:rsidR="00D54D04" w:rsidRPr="003E0682" w:rsidRDefault="00D54D04" w:rsidP="00D54D0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11</w:t>
      </w:r>
      <w:r w:rsidRPr="003E0682">
        <w:rPr>
          <w:rFonts w:ascii="Arial" w:hAnsi="Arial" w:cs="Arial"/>
          <w:bCs/>
        </w:rPr>
        <w:t>) организация профессионального образования и дополнительного профессионального образования главы сельского поселения, депутатов Совета сельского поселения, муниципальных служащих и работников муниципальных учреждений, 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службе;</w:t>
      </w:r>
    </w:p>
    <w:p w:rsidR="00D54D04" w:rsidRPr="003E0682" w:rsidRDefault="00D54D04" w:rsidP="00D54D0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12</w:t>
      </w:r>
      <w:r w:rsidRPr="003E0682">
        <w:rPr>
          <w:rFonts w:ascii="Arial" w:hAnsi="Arial" w:cs="Arial"/>
          <w:bCs/>
        </w:rPr>
        <w:t>) утверждение и реализация муниципальных программ в области энергосбережения и повышения энергетической эффективности, организация проведения энергетического обследования многоквартирных домов, помещения в которых составляют муниципальный жилищный фонд в границах сельского поселения, организация и проведение иных мероприятий, предусмотренных законодательством об энергосбережении и о повышении энергетической эффективности;</w:t>
      </w:r>
    </w:p>
    <w:p w:rsidR="00D54D04" w:rsidRPr="003E0682" w:rsidRDefault="00D54D04" w:rsidP="00D54D0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13</w:t>
      </w:r>
      <w:r w:rsidRPr="003E0682">
        <w:rPr>
          <w:rFonts w:ascii="Arial" w:hAnsi="Arial" w:cs="Arial"/>
        </w:rPr>
        <w:t>) иными полномочиями в соответствии с Федеральным законом № 131-ФЗ, иными федеральными законами, законами Забайкальского края, настоящим Уставом.</w:t>
      </w:r>
    </w:p>
    <w:p w:rsidR="00D54D04" w:rsidRDefault="00D54D04" w:rsidP="00D54D04">
      <w:pPr>
        <w:suppressAutoHyphens/>
        <w:jc w:val="both"/>
        <w:rPr>
          <w:rFonts w:ascii="Arial" w:hAnsi="Arial" w:cs="Arial"/>
          <w:b/>
        </w:rPr>
      </w:pPr>
    </w:p>
    <w:p w:rsidR="00D54D04" w:rsidRDefault="00D54D04" w:rsidP="00D54D04">
      <w:pPr>
        <w:suppressAutoHyphens/>
        <w:ind w:firstLine="709"/>
        <w:jc w:val="both"/>
        <w:rPr>
          <w:rFonts w:ascii="Arial" w:hAnsi="Arial" w:cs="Arial"/>
          <w:b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4D04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CE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04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D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590</Words>
  <Characters>3365</Characters>
  <Application>Microsoft Office Word</Application>
  <DocSecurity>0</DocSecurity>
  <Lines>28</Lines>
  <Paragraphs>7</Paragraphs>
  <ScaleCrop>false</ScaleCrop>
  <Company>Krokoz™</Company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2020-12-08T04:52:00Z</dcterms:created>
  <dcterms:modified xsi:type="dcterms:W3CDTF">2020-12-08T04:56:00Z</dcterms:modified>
</cp:coreProperties>
</file>